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D1665F" w:rsidRDefault="00D1665F" w:rsidP="00FA763E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35"/>
          <w:szCs w:val="35"/>
        </w:rPr>
      </w:pPr>
      <w:r w:rsidRPr="00FA763E">
        <w:rPr>
          <w:rFonts w:ascii="Arial Unicode MS" w:eastAsia="Arial Unicode MS" w:hAnsi="Times New Roman" w:cs="Times New Roman"/>
          <w:color w:val="000000"/>
          <w:sz w:val="35"/>
          <w:szCs w:val="35"/>
        </w:rPr>
        <w:object w:dxaOrig="12616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25.25pt" o:ole="">
            <v:imagedata r:id="rId8" o:title=""/>
          </v:shape>
          <o:OLEObject Type="Embed" ProgID="AcroExch.Document.11" ShapeID="_x0000_i1025" DrawAspect="Content" ObjectID="_1481113934" r:id="rId9"/>
        </w:object>
      </w:r>
    </w:p>
    <w:p w:rsidR="00D1665F" w:rsidRDefault="00D1665F" w:rsidP="00B07F7C">
      <w:pPr>
        <w:spacing w:after="0" w:line="240" w:lineRule="auto"/>
        <w:jc w:val="center"/>
        <w:rPr>
          <w:rFonts w:ascii="Arial Unicode MS" w:eastAsia="Arial Unicode MS" w:hAnsi="Times New Roman" w:cs="Arial Unicode MS"/>
          <w:color w:val="000000"/>
          <w:sz w:val="40"/>
          <w:szCs w:val="40"/>
        </w:rPr>
      </w:pPr>
      <w:r>
        <w:rPr>
          <w:rFonts w:ascii="Arial Unicode MS" w:eastAsia="Arial Unicode MS" w:hAnsi="Times New Roman" w:cs="Times New Roman"/>
          <w:color w:val="000000"/>
          <w:sz w:val="40"/>
          <w:szCs w:val="40"/>
        </w:rPr>
        <w:t>КИПЯТИЛЬНИК</w:t>
      </w:r>
      <w:r>
        <w:rPr>
          <w:rFonts w:ascii="Arial Unicode MS" w:eastAsia="Arial Unicode MS" w:hAnsi="Times New Roman" w:cs="Arial Unicode MS"/>
          <w:color w:val="000000"/>
          <w:sz w:val="40"/>
          <w:szCs w:val="40"/>
        </w:rPr>
        <w:t xml:space="preserve"> </w:t>
      </w:r>
      <w:bookmarkEnd w:id="0"/>
    </w:p>
    <w:p w:rsidR="00D1665F" w:rsidRDefault="00D1665F" w:rsidP="00B07F7C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  <w:lang w:val="en-US"/>
        </w:rPr>
      </w:pPr>
    </w:p>
    <w:p w:rsidR="00D1665F" w:rsidRPr="00732C1B" w:rsidRDefault="00792DAC" w:rsidP="00B07F7C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  <w:lang w:val="en-US"/>
        </w:rPr>
      </w:pPr>
      <w:r>
        <w:rPr>
          <w:rFonts w:ascii="Arial Unicode MS" w:eastAsia="Arial Unicode MS" w:hAnsi="Times New Roman"/>
          <w:color w:val="000000"/>
          <w:sz w:val="40"/>
          <w:szCs w:val="40"/>
          <w:lang w:val="en-US"/>
        </w:rPr>
        <w:pict>
          <v:shape id="_x0000_i1026" type="#_x0000_t75" style="width:141pt;height:218.25pt">
            <v:imagedata r:id="rId10" o:title=""/>
          </v:shape>
        </w:pict>
      </w:r>
    </w:p>
    <w:p w:rsidR="00D1665F" w:rsidRPr="005854C7" w:rsidRDefault="00D1665F" w:rsidP="00B07F7C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  <w:lang w:val="en-US"/>
        </w:rPr>
      </w:pPr>
      <w:r>
        <w:rPr>
          <w:rFonts w:ascii="Arial Unicode MS" w:eastAsia="Arial Unicode MS" w:hAnsi="Times New Roman" w:cs="Times New Roman"/>
          <w:color w:val="000000"/>
          <w:sz w:val="40"/>
          <w:szCs w:val="40"/>
        </w:rPr>
        <w:t>СЕРИЯ</w:t>
      </w:r>
      <w:r>
        <w:rPr>
          <w:rFonts w:ascii="Arial Unicode MS" w:eastAsia="Arial Unicode MS" w:hAnsi="Times New Roman" w:cs="Arial Unicode MS"/>
          <w:color w:val="000000"/>
          <w:sz w:val="40"/>
          <w:szCs w:val="40"/>
        </w:rPr>
        <w:t xml:space="preserve">: </w:t>
      </w:r>
      <w:r>
        <w:rPr>
          <w:rFonts w:ascii="Arial Unicode MS" w:eastAsia="Arial Unicode MS" w:hAnsi="Times New Roman" w:cs="Arial Unicode MS"/>
          <w:color w:val="000000"/>
          <w:sz w:val="40"/>
          <w:szCs w:val="40"/>
          <w:lang w:val="en-US"/>
        </w:rPr>
        <w:t>DK</w:t>
      </w:r>
    </w:p>
    <w:p w:rsidR="00D1665F" w:rsidRPr="00FA763E" w:rsidRDefault="00D1665F" w:rsidP="00B07F7C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  <w:lang w:val="en-US"/>
        </w:rPr>
      </w:pPr>
    </w:p>
    <w:p w:rsidR="00D1665F" w:rsidRPr="00FA763E" w:rsidRDefault="00D1665F" w:rsidP="00732C1B">
      <w:pPr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val="en-US"/>
        </w:rPr>
      </w:pPr>
      <w:r w:rsidRPr="00FA763E">
        <w:rPr>
          <w:rFonts w:ascii="Times New Roman" w:eastAsia="SimSun" w:hAnsi="Times New Roman" w:cs="Times New Roman"/>
          <w:color w:val="000000"/>
          <w:sz w:val="24"/>
          <w:szCs w:val="24"/>
        </w:rPr>
        <w:t>Корпус из нержавеющей стали</w:t>
      </w:r>
    </w:p>
    <w:p w:rsidR="00D1665F" w:rsidRPr="00FA763E" w:rsidRDefault="00D1665F" w:rsidP="00732C1B">
      <w:pPr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val="en-US"/>
        </w:rPr>
      </w:pPr>
      <w:r w:rsidRPr="00FA763E">
        <w:rPr>
          <w:rFonts w:ascii="Times New Roman" w:eastAsia="SimSun" w:hAnsi="Times New Roman" w:cs="Times New Roman"/>
          <w:color w:val="000000"/>
          <w:sz w:val="24"/>
          <w:szCs w:val="24"/>
        </w:rPr>
        <w:t>Привлекательный внешний вид</w:t>
      </w:r>
    </w:p>
    <w:p w:rsidR="00D1665F" w:rsidRPr="00FA763E" w:rsidRDefault="00D1665F" w:rsidP="00732C1B">
      <w:pPr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val="en-US"/>
        </w:rPr>
      </w:pPr>
      <w:r w:rsidRPr="00FA763E">
        <w:rPr>
          <w:rFonts w:ascii="Times New Roman" w:eastAsia="SimSun" w:hAnsi="Times New Roman" w:cs="Times New Roman"/>
          <w:color w:val="000000"/>
          <w:sz w:val="24"/>
          <w:szCs w:val="24"/>
        </w:rPr>
        <w:t>Высокая эффективность</w:t>
      </w:r>
    </w:p>
    <w:p w:rsidR="00D1665F" w:rsidRPr="00FA763E" w:rsidRDefault="00D1665F" w:rsidP="00732C1B">
      <w:pPr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SimSun" w:hAnsi="Times New Roman"/>
          <w:color w:val="000000"/>
          <w:sz w:val="24"/>
          <w:szCs w:val="24"/>
          <w:lang w:val="en-US"/>
        </w:rPr>
      </w:pPr>
      <w:r w:rsidRPr="00FA763E">
        <w:rPr>
          <w:rFonts w:ascii="Times New Roman" w:eastAsia="SimSun" w:hAnsi="Times New Roman" w:cs="Times New Roman"/>
          <w:color w:val="000000"/>
          <w:sz w:val="24"/>
          <w:szCs w:val="24"/>
        </w:rPr>
        <w:t>Функция самодиагностики</w:t>
      </w:r>
    </w:p>
    <w:p w:rsidR="00D1665F" w:rsidRDefault="00D1665F" w:rsidP="00B07F7C">
      <w:pPr>
        <w:spacing w:after="0" w:line="240" w:lineRule="auto"/>
        <w:jc w:val="center"/>
        <w:rPr>
          <w:rFonts w:ascii="Arial Unicode MS" w:eastAsia="Arial Unicode MS" w:hAnsi="Times New Roman"/>
          <w:color w:val="000000"/>
          <w:sz w:val="40"/>
          <w:szCs w:val="40"/>
        </w:rPr>
      </w:pPr>
    </w:p>
    <w:p w:rsidR="00D1665F" w:rsidRPr="00FA763E" w:rsidRDefault="00D1665F" w:rsidP="00FA763E">
      <w:pPr>
        <w:spacing w:after="0" w:line="240" w:lineRule="auto"/>
        <w:rPr>
          <w:rFonts w:ascii="Times New Roman" w:hAnsi="Times New Roman" w:cs="Times New Roman"/>
          <w:sz w:val="40"/>
          <w:szCs w:val="40"/>
          <w:lang w:val="en-US" w:eastAsia="ru-RU"/>
        </w:rPr>
      </w:pPr>
    </w:p>
    <w:p w:rsidR="00D1665F" w:rsidRDefault="00D1665F" w:rsidP="00B07F7C">
      <w:pPr>
        <w:spacing w:after="0" w:line="240" w:lineRule="auto"/>
        <w:jc w:val="center"/>
        <w:rPr>
          <w:rFonts w:ascii="Times New Roman" w:eastAsia="SimSun" w:hAnsi="Times New Roman"/>
          <w:color w:val="000000"/>
          <w:spacing w:val="-10"/>
          <w:sz w:val="52"/>
          <w:szCs w:val="52"/>
          <w:lang w:val="en-US"/>
        </w:rPr>
      </w:pPr>
      <w:bookmarkStart w:id="1" w:name="bookmark1"/>
    </w:p>
    <w:p w:rsidR="00D1665F" w:rsidRPr="00FA763E" w:rsidRDefault="00D1665F" w:rsidP="00B07F7C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52"/>
          <w:szCs w:val="52"/>
        </w:rPr>
        <w:t>Руководство пользователя</w:t>
      </w:r>
      <w:bookmarkEnd w:id="1"/>
    </w:p>
    <w:p w:rsidR="00D1665F" w:rsidRPr="00033615" w:rsidRDefault="00D1665F" w:rsidP="00B07F7C">
      <w:pPr>
        <w:rPr>
          <w:sz w:val="20"/>
          <w:szCs w:val="20"/>
        </w:rPr>
        <w:sectPr w:rsidR="00D1665F" w:rsidRPr="00033615" w:rsidSect="002B236E">
          <w:footerReference w:type="default" r:id="rId11"/>
          <w:pgSz w:w="11909" w:h="16834"/>
          <w:pgMar w:top="1134" w:right="851" w:bottom="1134" w:left="1701" w:header="0" w:footer="0" w:gutter="0"/>
          <w:cols w:space="720"/>
          <w:noEndnote/>
          <w:docGrid w:linePitch="360"/>
        </w:sectPr>
      </w:pPr>
    </w:p>
    <w:p w:rsidR="00D1665F" w:rsidRPr="002C57A1" w:rsidRDefault="00D1665F" w:rsidP="002C57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C57A1">
        <w:rPr>
          <w:rFonts w:ascii="Times New Roman" w:hAnsi="Times New Roman" w:cs="Times New Roman"/>
          <w:sz w:val="28"/>
          <w:szCs w:val="28"/>
        </w:rPr>
        <w:t>СОДЕРЖАНИЕ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1. Особенности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………………………………………………………………………...3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2. Технические данные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………………………………………………………………..4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3. Инструкция по эксплуатации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…………………………………………………….…5</w:t>
      </w:r>
    </w:p>
    <w:p w:rsidR="00D1665F" w:rsidRPr="002C57A1" w:rsidRDefault="00D1665F" w:rsidP="002C57A1">
      <w:pPr>
        <w:spacing w:after="0" w:line="360" w:lineRule="auto"/>
        <w:rPr>
          <w:rFonts w:ascii="Times New Roman" w:eastAsia="Gungsuh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(1) </w:t>
      </w:r>
      <w:r w:rsidRPr="002C57A1">
        <w:rPr>
          <w:rFonts w:ascii="Times New Roman" w:eastAsia="Gungsuh" w:hAnsi="Times New Roman" w:cs="Times New Roman"/>
          <w:color w:val="000000"/>
          <w:spacing w:val="-10"/>
          <w:sz w:val="28"/>
          <w:szCs w:val="28"/>
        </w:rPr>
        <w:t>Работа индикаторов</w:t>
      </w:r>
      <w:r>
        <w:rPr>
          <w:rFonts w:ascii="Times New Roman" w:eastAsia="Gungsuh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…………………………………………………………….….5</w:t>
      </w:r>
    </w:p>
    <w:p w:rsidR="00D1665F" w:rsidRPr="002C57A1" w:rsidRDefault="00D1665F" w:rsidP="002C57A1">
      <w:pPr>
        <w:tabs>
          <w:tab w:val="left" w:pos="180"/>
        </w:tabs>
        <w:spacing w:after="0" w:line="360" w:lineRule="auto"/>
        <w:rPr>
          <w:rFonts w:ascii="Times New Roman" w:eastAsia="SimSun" w:hAnsi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(2) Функция предупреждения о неполадках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………………………………….…6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Sun" w:hAnsi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(3) Возможные причины и способы устранения неполадок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…………………...7</w:t>
      </w:r>
    </w:p>
    <w:p w:rsidR="00D1665F" w:rsidRPr="002C57A1" w:rsidRDefault="00D1665F" w:rsidP="002C57A1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C57A1">
        <w:rPr>
          <w:rFonts w:ascii="Times New Roman" w:eastAsia="Gungsuh" w:hAnsi="Times New Roman" w:cs="Times New Roman"/>
          <w:color w:val="000000"/>
          <w:spacing w:val="-10"/>
          <w:sz w:val="28"/>
          <w:szCs w:val="28"/>
        </w:rPr>
        <w:t>(4) Изменение температуры нагрева</w:t>
      </w:r>
      <w:r>
        <w:rPr>
          <w:rFonts w:ascii="Times New Roman" w:eastAsia="Gungsuh" w:hAnsi="Times New Roman" w:cs="Times New Roman"/>
          <w:color w:val="000000"/>
          <w:spacing w:val="-10"/>
          <w:sz w:val="28"/>
          <w:szCs w:val="28"/>
        </w:rPr>
        <w:t>………………………………………………….7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5. Уход и обслуживание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………………………………………………………………8</w:t>
      </w:r>
    </w:p>
    <w:p w:rsidR="00D1665F" w:rsidRPr="002C57A1" w:rsidRDefault="00D1665F" w:rsidP="002C57A1">
      <w:pPr>
        <w:spacing w:after="0" w:line="360" w:lineRule="auto"/>
        <w:rPr>
          <w:rFonts w:ascii="Times New Roman" w:eastAsia="SimHei" w:hAnsi="Times New Roman"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6. Примечания</w:t>
      </w:r>
      <w:r>
        <w:rPr>
          <w:rFonts w:ascii="Times New Roman" w:eastAsia="SimHei" w:hAnsi="Times New Roman" w:cs="Times New Roman"/>
          <w:color w:val="000000"/>
          <w:spacing w:val="-10"/>
          <w:sz w:val="28"/>
          <w:szCs w:val="28"/>
        </w:rPr>
        <w:t>…………………………………………………………………………9</w:t>
      </w:r>
    </w:p>
    <w:p w:rsidR="00D1665F" w:rsidRPr="00033615" w:rsidRDefault="00D1665F" w:rsidP="002C57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rFonts w:ascii="Times New Roman" w:hAnsi="Times New Roman" w:cs="Times New Roman"/>
          <w:sz w:val="20"/>
          <w:szCs w:val="20"/>
        </w:rPr>
      </w:pPr>
    </w:p>
    <w:p w:rsidR="00D1665F" w:rsidRPr="00033615" w:rsidRDefault="00D1665F" w:rsidP="00B07F7C">
      <w:pPr>
        <w:rPr>
          <w:sz w:val="20"/>
          <w:szCs w:val="20"/>
        </w:rPr>
      </w:pPr>
    </w:p>
    <w:p w:rsidR="00D1665F" w:rsidRPr="00033615" w:rsidRDefault="00D1665F" w:rsidP="00B07F7C">
      <w:pPr>
        <w:rPr>
          <w:sz w:val="20"/>
          <w:szCs w:val="20"/>
        </w:rPr>
      </w:pPr>
    </w:p>
    <w:p w:rsidR="00D1665F" w:rsidRPr="00033615" w:rsidRDefault="00D1665F" w:rsidP="00B07F7C">
      <w:pPr>
        <w:rPr>
          <w:sz w:val="20"/>
          <w:szCs w:val="20"/>
        </w:rPr>
      </w:pPr>
    </w:p>
    <w:p w:rsidR="00D1665F" w:rsidRPr="00033615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sz w:val="20"/>
          <w:szCs w:val="20"/>
        </w:rPr>
      </w:pPr>
    </w:p>
    <w:p w:rsidR="00D1665F" w:rsidRDefault="00D1665F" w:rsidP="00B07F7C">
      <w:pPr>
        <w:spacing w:after="0" w:line="240" w:lineRule="auto"/>
        <w:jc w:val="both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1. О</w:t>
      </w:r>
      <w:r w:rsidRPr="00FA763E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собенности</w:t>
      </w:r>
    </w:p>
    <w:p w:rsidR="00D1665F" w:rsidRPr="00FA763E" w:rsidRDefault="00D1665F" w:rsidP="00B07F7C">
      <w:pPr>
        <w:spacing w:after="0" w:line="240" w:lineRule="auto"/>
        <w:jc w:val="both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Устройство выполнено с возможностью отдельной подачи холодной воды. Проблемы, связанные с взаимным влиянием линий холодной и горячей воды, решены за счет увеличенного размера водонагревателя, имеющего насколько емкостей. Это также позволило повысить эффективность и надежность водонагревателя.</w:t>
      </w:r>
    </w:p>
    <w:p w:rsidR="00D1665F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Процесс ступенчатого нагрева воды управляется микропроцессором, что обеспечивает быстрое и бесперебойное нагревание воды.</w:t>
      </w:r>
    </w:p>
    <w:p w:rsidR="00D1665F" w:rsidRPr="007D3378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color w:val="FF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Режим работы и предупреждающая информация отображаются тремя светодиодами</w:t>
      </w:r>
      <w:r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.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При включении даже исправного нагревателя, в первую очередь, происходит диагностирование его рабочего состояния, и только после этого агрегат переходит в режим готовности к работе.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Ф</w:t>
      </w: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 xml:space="preserve">ункции </w:t>
      </w:r>
      <w:r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блокировки</w:t>
      </w: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 xml:space="preserve"> работы в сухом состоянии, защиты от перегрева и </w:t>
      </w:r>
      <w:r w:rsidRPr="00A61DF9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предупреждения о неполадках.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 xml:space="preserve">Автоматический контроль уровня и температуры воды. Наличие данной особенности позволяет поддерживать воду в нагретом состоянии на протяжении длительного периода времени. 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 xml:space="preserve">Нагреватель с современным дизайном, выполненный из высококачественной нержавеющей стали, полностью отвечает гигиеническим требованиям, предъявляемым в сфере приготовления пищевых продуктов. </w:t>
      </w:r>
    </w:p>
    <w:p w:rsidR="00D1665F" w:rsidRPr="00FA763E" w:rsidRDefault="00D1665F" w:rsidP="00FA763E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В данной серии предусматривается наличие двух моделей с меньшим, чем у других моделей, габаритом толщины. Эти водонагреватели устанавливаются на стол или подвешиваются на стену. Из-за малого пространства, занимаемого агрегатом, водонагреватели данных моделей оптимально подходят для установки в проходах и коридорах.</w:t>
      </w:r>
    </w:p>
    <w:p w:rsidR="00D1665F" w:rsidRPr="00033615" w:rsidRDefault="00D1665F" w:rsidP="00033615">
      <w:pPr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SimSun" w:hAnsi="Times New Roman"/>
          <w:color w:val="000000"/>
          <w:spacing w:val="-10"/>
          <w:sz w:val="28"/>
          <w:szCs w:val="28"/>
        </w:rPr>
        <w:sectPr w:rsidR="00D1665F" w:rsidRPr="00033615" w:rsidSect="00FA763E">
          <w:headerReference w:type="default" r:id="rId12"/>
          <w:pgSz w:w="11909" w:h="16834"/>
          <w:pgMar w:top="1134" w:right="851" w:bottom="1134" w:left="1701" w:header="0" w:footer="0" w:gutter="0"/>
          <w:cols w:space="720"/>
          <w:noEndnote/>
          <w:titlePg/>
          <w:docGrid w:linePitch="360"/>
        </w:sectPr>
      </w:pPr>
      <w:r w:rsidRPr="00FA763E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За счет наличия в данной серии множества моделей с различными техническими характеристиками, она способна удовлетворить любые требования клиента</w:t>
      </w:r>
      <w:r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.</w:t>
      </w:r>
    </w:p>
    <w:p w:rsidR="00D1665F" w:rsidRPr="00033615" w:rsidRDefault="00D1665F" w:rsidP="00334D08">
      <w:pPr>
        <w:spacing w:after="0" w:line="240" w:lineRule="auto"/>
        <w:ind w:firstLine="720"/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2</w:t>
      </w:r>
      <w:r w:rsidRPr="00033615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. Технические данные</w:t>
      </w:r>
    </w:p>
    <w:p w:rsidR="00D1665F" w:rsidRPr="00A328DB" w:rsidRDefault="00D1665F" w:rsidP="00B07F7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24"/>
        <w:gridCol w:w="956"/>
        <w:gridCol w:w="720"/>
        <w:gridCol w:w="841"/>
        <w:gridCol w:w="692"/>
        <w:gridCol w:w="1347"/>
        <w:gridCol w:w="1908"/>
        <w:gridCol w:w="1620"/>
      </w:tblGrid>
      <w:tr w:rsidR="00D1665F" w:rsidRPr="00810A7E" w:rsidTr="00F07399">
        <w:trPr>
          <w:trHeight w:val="1043"/>
        </w:trPr>
        <w:tc>
          <w:tcPr>
            <w:tcW w:w="1924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Модель</w:t>
            </w:r>
          </w:p>
        </w:tc>
        <w:tc>
          <w:tcPr>
            <w:tcW w:w="956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Напряжение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(В)</w:t>
            </w:r>
          </w:p>
        </w:tc>
        <w:tc>
          <w:tcPr>
            <w:tcW w:w="720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Час</w:t>
            </w:r>
            <w:r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-</w:t>
            </w:r>
            <w:proofErr w:type="spellStart"/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тота</w:t>
            </w:r>
            <w:proofErr w:type="spellEnd"/>
            <w:proofErr w:type="gramEnd"/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(</w:t>
            </w:r>
            <w:proofErr w:type="gramStart"/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Гц</w:t>
            </w:r>
            <w:proofErr w:type="gramEnd"/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)</w:t>
            </w:r>
          </w:p>
        </w:tc>
        <w:tc>
          <w:tcPr>
            <w:tcW w:w="841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Hei" w:hAnsi="Times New Roman" w:cs="Times New Roman"/>
                <w:color w:val="000000"/>
                <w:spacing w:val="-20"/>
                <w:sz w:val="28"/>
                <w:szCs w:val="28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20"/>
                <w:sz w:val="28"/>
                <w:szCs w:val="28"/>
              </w:rPr>
              <w:t>Мощность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20"/>
                <w:sz w:val="28"/>
                <w:szCs w:val="28"/>
              </w:rPr>
              <w:t>(кВт)</w:t>
            </w:r>
          </w:p>
        </w:tc>
        <w:tc>
          <w:tcPr>
            <w:tcW w:w="692" w:type="dxa"/>
          </w:tcPr>
          <w:p w:rsidR="00D1665F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Литраж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(л)</w:t>
            </w:r>
          </w:p>
        </w:tc>
        <w:tc>
          <w:tcPr>
            <w:tcW w:w="1347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Давление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(</w:t>
            </w:r>
            <w:r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  <w:lang w:val="en-US"/>
              </w:rPr>
              <w:t>PN</w:t>
            </w: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/МПа)</w:t>
            </w:r>
          </w:p>
        </w:tc>
        <w:tc>
          <w:tcPr>
            <w:tcW w:w="1908" w:type="dxa"/>
          </w:tcPr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Габариты</w:t>
            </w:r>
          </w:p>
          <w:p w:rsidR="00D1665F" w:rsidRPr="00437313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мм</w:t>
            </w:r>
            <w:proofErr w:type="gramEnd"/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20" w:type="dxa"/>
          </w:tcPr>
          <w:p w:rsidR="00D1665F" w:rsidRPr="001906E5" w:rsidRDefault="00D1665F" w:rsidP="009648D2">
            <w:pPr>
              <w:spacing w:before="100" w:beforeAutospacing="1" w:after="100" w:afterAutospacing="1" w:line="240" w:lineRule="atLeast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906E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Производительность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/ч)</w:t>
            </w:r>
          </w:p>
        </w:tc>
      </w:tr>
      <w:tr w:rsidR="00D1665F" w:rsidRPr="00810A7E" w:rsidTr="00F07399">
        <w:trPr>
          <w:trHeight w:val="427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WB-12A / 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DK-WB-J12A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 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280x420x515</w:t>
            </w:r>
          </w:p>
        </w:tc>
        <w:tc>
          <w:tcPr>
            <w:tcW w:w="1620" w:type="dxa"/>
          </w:tcPr>
          <w:p w:rsidR="00D1665F" w:rsidRPr="00F07399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12/45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</w:tr>
      <w:tr w:rsidR="00D1665F" w:rsidRPr="00810A7E" w:rsidTr="00F07399">
        <w:trPr>
          <w:trHeight w:val="443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WB-20A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20A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 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560x395x630</w:t>
            </w:r>
          </w:p>
        </w:tc>
        <w:tc>
          <w:tcPr>
            <w:tcW w:w="1620" w:type="dxa"/>
          </w:tcPr>
          <w:p w:rsidR="00D1665F" w:rsidRPr="001906E5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906E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20/ 1.2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</w:t>
            </w:r>
          </w:p>
        </w:tc>
      </w:tr>
      <w:tr w:rsidR="00D1665F" w:rsidRPr="00810A7E" w:rsidTr="00F07399">
        <w:trPr>
          <w:trHeight w:val="427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WB-30A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30A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 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334D08">
            <w:pPr>
              <w:spacing w:before="100" w:beforeAutospacing="1" w:after="100" w:afterAutospacing="1" w:line="240" w:lineRule="atLeast"/>
              <w:ind w:right="46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Hei" w:hAnsi="Times New Roman" w:cs="Times New Roman"/>
                <w:color w:val="000000"/>
                <w:spacing w:val="-10"/>
                <w:sz w:val="28"/>
                <w:szCs w:val="28"/>
              </w:rPr>
              <w:t>6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560x395x730</w:t>
            </w:r>
          </w:p>
        </w:tc>
        <w:tc>
          <w:tcPr>
            <w:tcW w:w="1620" w:type="dxa"/>
          </w:tcPr>
          <w:p w:rsidR="00D1665F" w:rsidRPr="00437313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30/1ч</w:t>
            </w:r>
          </w:p>
        </w:tc>
      </w:tr>
      <w:tr w:rsidR="00D1665F" w:rsidRPr="00810A7E" w:rsidTr="00F07399">
        <w:trPr>
          <w:trHeight w:val="443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WB-24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570F02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~ 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380x540x605</w:t>
            </w:r>
          </w:p>
        </w:tc>
        <w:tc>
          <w:tcPr>
            <w:tcW w:w="1620" w:type="dxa"/>
          </w:tcPr>
          <w:p w:rsidR="00D1665F" w:rsidRPr="001906E5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1906E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24/ 1.5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ч</w:t>
            </w:r>
          </w:p>
        </w:tc>
      </w:tr>
      <w:tr w:rsidR="00D1665F" w:rsidRPr="00810A7E" w:rsidTr="00F07399">
        <w:trPr>
          <w:trHeight w:val="427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WB-37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6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 220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380x540x755</w:t>
            </w:r>
          </w:p>
        </w:tc>
        <w:tc>
          <w:tcPr>
            <w:tcW w:w="1620" w:type="dxa"/>
          </w:tcPr>
          <w:p w:rsidR="00D1665F" w:rsidRPr="00437313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37/1ч</w:t>
            </w:r>
          </w:p>
        </w:tc>
      </w:tr>
      <w:tr w:rsidR="00D1665F" w:rsidRPr="00810A7E" w:rsidTr="00F07399">
        <w:trPr>
          <w:trHeight w:val="443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WB-37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956" w:type="dxa"/>
          </w:tcPr>
          <w:p w:rsidR="00D1665F" w:rsidRPr="00437313" w:rsidRDefault="00D1665F" w:rsidP="00570F02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~ 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380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380x540x755</w:t>
            </w:r>
          </w:p>
        </w:tc>
        <w:tc>
          <w:tcPr>
            <w:tcW w:w="1620" w:type="dxa"/>
          </w:tcPr>
          <w:p w:rsidR="00D1665F" w:rsidRPr="00437313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37/1ч</w:t>
            </w:r>
          </w:p>
        </w:tc>
      </w:tr>
      <w:tr w:rsidR="00D1665F" w:rsidRPr="00810A7E" w:rsidTr="00F07399">
        <w:trPr>
          <w:trHeight w:val="427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WB-91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956" w:type="dxa"/>
          </w:tcPr>
          <w:p w:rsidR="00D1665F" w:rsidRPr="00570F02" w:rsidRDefault="00D1665F" w:rsidP="00570F02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~3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480x690x905</w:t>
            </w:r>
          </w:p>
        </w:tc>
        <w:tc>
          <w:tcPr>
            <w:tcW w:w="1620" w:type="dxa"/>
          </w:tcPr>
          <w:p w:rsidR="00D1665F" w:rsidRPr="001906E5" w:rsidRDefault="00D1665F" w:rsidP="0055710E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91/ </w:t>
            </w:r>
            <w:r w:rsidRPr="001906E5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мин</w:t>
            </w:r>
            <w:r w:rsidRPr="00F33D6D">
              <w:rPr>
                <w:rFonts w:ascii="Arial" w:hAnsi="Arial" w:cs="Arial"/>
                <w:color w:val="FF0000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D1665F" w:rsidRPr="00810A7E" w:rsidTr="00F07399">
        <w:trPr>
          <w:trHeight w:val="458"/>
        </w:trPr>
        <w:tc>
          <w:tcPr>
            <w:tcW w:w="1924" w:type="dxa"/>
          </w:tcPr>
          <w:p w:rsidR="00D1665F" w:rsidRPr="00570F02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WB-115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/ DK-</w:t>
            </w: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WB-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J115</w:t>
            </w:r>
          </w:p>
        </w:tc>
        <w:tc>
          <w:tcPr>
            <w:tcW w:w="956" w:type="dxa"/>
          </w:tcPr>
          <w:p w:rsidR="00D1665F" w:rsidRPr="00570F02" w:rsidRDefault="00D1665F" w:rsidP="00570F02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~3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80</w:t>
            </w:r>
          </w:p>
        </w:tc>
        <w:tc>
          <w:tcPr>
            <w:tcW w:w="720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841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2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47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0. 2-0. 6</w:t>
            </w:r>
          </w:p>
        </w:tc>
        <w:tc>
          <w:tcPr>
            <w:tcW w:w="1908" w:type="dxa"/>
          </w:tcPr>
          <w:p w:rsidR="00D1665F" w:rsidRPr="00437313" w:rsidRDefault="00D1665F" w:rsidP="00810A7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43731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480x690x1055</w:t>
            </w:r>
          </w:p>
        </w:tc>
        <w:tc>
          <w:tcPr>
            <w:tcW w:w="1620" w:type="dxa"/>
          </w:tcPr>
          <w:p w:rsidR="00D1665F" w:rsidRPr="00F07399" w:rsidRDefault="00D1665F" w:rsidP="0055710E">
            <w:pPr>
              <w:spacing w:before="100" w:beforeAutospacing="1" w:after="100" w:afterAutospacing="1" w:line="240" w:lineRule="atLeas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115/45</w:t>
            </w: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мин</w:t>
            </w:r>
          </w:p>
        </w:tc>
      </w:tr>
    </w:tbl>
    <w:p w:rsidR="00D1665F" w:rsidRPr="001B5DB2" w:rsidRDefault="00D1665F" w:rsidP="00B07F7C">
      <w:pPr>
        <w:rPr>
          <w:sz w:val="24"/>
          <w:szCs w:val="24"/>
        </w:rPr>
      </w:pPr>
    </w:p>
    <w:p w:rsidR="00D1665F" w:rsidRPr="002F1168" w:rsidRDefault="00D1665F" w:rsidP="009648D2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F1168">
        <w:rPr>
          <w:rFonts w:ascii="Times New Roman" w:eastAsia="SimSun" w:hAnsi="Times New Roman" w:cs="Times New Roman"/>
          <w:color w:val="000000"/>
          <w:spacing w:val="-10"/>
          <w:sz w:val="28"/>
          <w:szCs w:val="28"/>
        </w:rPr>
        <w:t>Примечание: изменение характеристик допускается без предварительного уведомления.</w:t>
      </w:r>
    </w:p>
    <w:p w:rsidR="00D1665F" w:rsidRPr="001B5DB2" w:rsidRDefault="00D1665F" w:rsidP="00B07F7C">
      <w:pPr>
        <w:spacing w:after="0" w:line="240" w:lineRule="auto"/>
        <w:rPr>
          <w:rFonts w:eastAsia="SimHei"/>
          <w:color w:val="000000"/>
          <w:spacing w:val="-10"/>
          <w:sz w:val="24"/>
          <w:szCs w:val="24"/>
        </w:rPr>
      </w:pPr>
    </w:p>
    <w:p w:rsidR="00D1665F" w:rsidRPr="001B5DB2" w:rsidRDefault="00D1665F" w:rsidP="00B07F7C">
      <w:pPr>
        <w:spacing w:after="0" w:line="240" w:lineRule="auto"/>
        <w:rPr>
          <w:rFonts w:eastAsia="SimHei"/>
          <w:color w:val="000000"/>
          <w:spacing w:val="-10"/>
          <w:sz w:val="24"/>
          <w:szCs w:val="24"/>
        </w:rPr>
      </w:pPr>
    </w:p>
    <w:p w:rsidR="00D1665F" w:rsidRPr="00FA763E" w:rsidRDefault="00D1665F" w:rsidP="00B07F7C">
      <w:pPr>
        <w:rPr>
          <w:sz w:val="20"/>
          <w:szCs w:val="20"/>
        </w:rPr>
      </w:pPr>
    </w:p>
    <w:p w:rsidR="00D1665F" w:rsidRPr="00F07399" w:rsidRDefault="00D1665F" w:rsidP="00B07F7C">
      <w:pPr>
        <w:rPr>
          <w:sz w:val="20"/>
          <w:szCs w:val="20"/>
        </w:rPr>
        <w:sectPr w:rsidR="00D1665F" w:rsidRPr="00F07399" w:rsidSect="00033615">
          <w:pgSz w:w="11909" w:h="16834"/>
          <w:pgMar w:top="1701" w:right="1134" w:bottom="851" w:left="1134" w:header="0" w:footer="0" w:gutter="0"/>
          <w:cols w:space="720"/>
          <w:noEndnote/>
          <w:docGrid w:linePitch="360"/>
        </w:sectPr>
      </w:pPr>
    </w:p>
    <w:p w:rsidR="00D1665F" w:rsidRPr="002F1168" w:rsidRDefault="00D1665F" w:rsidP="00B07F7C">
      <w:pPr>
        <w:spacing w:after="0" w:line="240" w:lineRule="auto"/>
        <w:jc w:val="both"/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3</w:t>
      </w:r>
      <w:r w:rsidRPr="002F1168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. Инструкция по эксплуатации</w:t>
      </w:r>
    </w:p>
    <w:p w:rsidR="00D1665F" w:rsidRPr="002F1168" w:rsidRDefault="00D1665F" w:rsidP="00B0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П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еред началом эксплуатации необходимо убедиться в том, что параметры сети питания соответствуют данным, приведенным на заводской табличке, а также в том, что предохранительное устройство цепи соответствует параметрам сети. Запрещено располагать рядом с водонагревателем легковоспламеняющиеся объекты или ограничивать вентиляцию в прилегающей области.</w:t>
      </w:r>
    </w:p>
    <w:p w:rsidR="00D1665F" w:rsidRDefault="00D1665F" w:rsidP="00D545C8">
      <w:pPr>
        <w:spacing w:after="0" w:line="240" w:lineRule="auto"/>
        <w:jc w:val="center"/>
        <w:rPr>
          <w:rFonts w:ascii="Times New Roman" w:eastAsia="Gungsuh" w:hAnsi="Times New Roman"/>
          <w:b/>
          <w:bCs/>
          <w:i/>
          <w:iCs/>
          <w:color w:val="000000"/>
          <w:spacing w:val="-10"/>
          <w:sz w:val="28"/>
          <w:szCs w:val="28"/>
        </w:rPr>
      </w:pPr>
      <w:r w:rsidRPr="002F1168"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Основные положения</w:t>
      </w:r>
    </w:p>
    <w:p w:rsidR="00D1665F" w:rsidRPr="002F1168" w:rsidRDefault="00D1665F" w:rsidP="00D545C8">
      <w:pPr>
        <w:spacing w:after="0" w:line="240" w:lineRule="auto"/>
        <w:jc w:val="center"/>
        <w:rPr>
          <w:rFonts w:ascii="Times New Roman" w:eastAsia="Gungsuh" w:hAnsi="Times New Roman"/>
          <w:b/>
          <w:bCs/>
          <w:i/>
          <w:iCs/>
          <w:color w:val="000000"/>
          <w:spacing w:val="-10"/>
          <w:sz w:val="28"/>
          <w:szCs w:val="28"/>
        </w:rPr>
      </w:pPr>
    </w:p>
    <w:p w:rsidR="00D1665F" w:rsidRPr="002F1168" w:rsidRDefault="00D1665F" w:rsidP="00B07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168">
        <w:rPr>
          <w:rFonts w:ascii="Times New Roman" w:eastAsia="Arial Unicode MS" w:hAnsi="Times New Roman" w:cs="Times New Roman"/>
          <w:b/>
          <w:bCs/>
          <w:color w:val="000000"/>
          <w:spacing w:val="10"/>
          <w:sz w:val="28"/>
          <w:szCs w:val="28"/>
        </w:rPr>
        <w:t>Внимание: во избежание поражения электрическим током необходимо выполнять следующие требования</w:t>
      </w:r>
      <w:r w:rsidRPr="002F1168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:</w:t>
      </w:r>
    </w:p>
    <w:p w:rsidR="00D1665F" w:rsidRPr="002F1168" w:rsidRDefault="00D1665F" w:rsidP="00BE4B93">
      <w:pPr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Перед началом эксплуатации водонагревателя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необходимо внимательно изучить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данное руководство по эксплуатации.</w:t>
      </w:r>
    </w:p>
    <w:p w:rsidR="00D1665F" w:rsidRPr="002F1168" w:rsidRDefault="00D1665F" w:rsidP="00BE4B9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Запрещено оставлять детей бе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з присмотра рядом с работающим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водонагревателем.</w:t>
      </w:r>
    </w:p>
    <w:p w:rsidR="00D1665F" w:rsidRPr="002F1168" w:rsidRDefault="00D1665F" w:rsidP="00B07F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При возникновении отклонений от нормального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режима работы водонагревателя,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а также при наличии любых проблем, связанных с работой агрегата, необходимо прервать эксплуатацию.</w:t>
      </w:r>
    </w:p>
    <w:p w:rsidR="00D1665F" w:rsidRPr="002F1168" w:rsidRDefault="00D1665F" w:rsidP="00B07F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Запрещено эксплуатировать водонагреватель вне помещения.</w:t>
      </w:r>
    </w:p>
    <w:p w:rsidR="00D1665F" w:rsidRPr="002F1168" w:rsidRDefault="00D1665F" w:rsidP="00B07F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Запрещено подвергать шнур питания и его вилку воздействию влаги или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ab/>
        <w:t xml:space="preserve">высокотемпературному воздействию. Запрещено подвешивать шнур на панели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ab/>
        <w:t>агрегата или ребре его корпуса.</w:t>
      </w:r>
    </w:p>
    <w:p w:rsidR="00D1665F" w:rsidRPr="002F1168" w:rsidRDefault="00D1665F" w:rsidP="00B07F7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Запрещено самостоятельно вскрывать панели корпуса водонагревателя.</w:t>
      </w:r>
    </w:p>
    <w:p w:rsidR="00D1665F" w:rsidRDefault="00D1665F" w:rsidP="00D545C8">
      <w:pPr>
        <w:spacing w:after="0" w:line="240" w:lineRule="auto"/>
        <w:jc w:val="center"/>
        <w:rPr>
          <w:rFonts w:ascii="Times New Roman" w:eastAsia="Gungsuh" w:hAnsi="Times New Roman"/>
          <w:b/>
          <w:bCs/>
          <w:i/>
          <w:iCs/>
          <w:color w:val="000000"/>
          <w:spacing w:val="-10"/>
          <w:sz w:val="28"/>
          <w:szCs w:val="28"/>
        </w:rPr>
      </w:pPr>
    </w:p>
    <w:p w:rsidR="00D1665F" w:rsidRPr="00BE4B93" w:rsidRDefault="00D1665F" w:rsidP="00D545C8">
      <w:pPr>
        <w:spacing w:after="0" w:line="240" w:lineRule="auto"/>
        <w:jc w:val="center"/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</w:pPr>
      <w:r w:rsidRPr="00BE4B93"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Заземление</w:t>
      </w:r>
    </w:p>
    <w:p w:rsidR="00D1665F" w:rsidRDefault="00D1665F" w:rsidP="00BE4B93">
      <w:pPr>
        <w:spacing w:after="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Агрегат следует заземлить надлежащим образом, что предотвратит поражение электрическим током в случае короткого замыкания. </w:t>
      </w:r>
    </w:p>
    <w:p w:rsidR="00D1665F" w:rsidRPr="002F1168" w:rsidRDefault="00D1665F" w:rsidP="00BE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Водонагреватели, провод заземления которых выведен в вилку питания, необходимо подключать к соответствующей розетке.</w:t>
      </w:r>
    </w:p>
    <w:p w:rsidR="00D1665F" w:rsidRPr="002F1168" w:rsidRDefault="00D1665F" w:rsidP="00BE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Внимание: незаземленный агрегат представляет собой потенциальный источник поражения электрическим током.</w:t>
      </w:r>
    </w:p>
    <w:p w:rsidR="00D1665F" w:rsidRDefault="00D1665F" w:rsidP="00D545C8">
      <w:pPr>
        <w:spacing w:after="0" w:line="240" w:lineRule="auto"/>
        <w:jc w:val="center"/>
        <w:rPr>
          <w:rFonts w:ascii="Times New Roman" w:eastAsia="Gungsuh" w:hAnsi="Times New Roman"/>
          <w:b/>
          <w:bCs/>
          <w:i/>
          <w:iCs/>
          <w:color w:val="000000"/>
          <w:spacing w:val="-10"/>
          <w:sz w:val="28"/>
          <w:szCs w:val="28"/>
        </w:rPr>
      </w:pPr>
    </w:p>
    <w:p w:rsidR="00D1665F" w:rsidRPr="00BE4B93" w:rsidRDefault="00D1665F" w:rsidP="00D545C8">
      <w:pPr>
        <w:spacing w:after="0" w:line="240" w:lineRule="auto"/>
        <w:jc w:val="center"/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</w:pPr>
      <w:r w:rsidRPr="00BE4B93"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Правила эксплуатации</w:t>
      </w:r>
    </w:p>
    <w:p w:rsidR="00D1665F" w:rsidRDefault="00D1665F" w:rsidP="00BE4B9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После подтверждения правильности выбора источника агрегат подключается к сети.</w:t>
      </w:r>
    </w:p>
    <w:p w:rsidR="00D1665F" w:rsidRPr="002F1168" w:rsidRDefault="00D1665F" w:rsidP="00BE4B93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Примечание: провода должны подсоединяться в соответствии с имеющимися на них метками.</w:t>
      </w:r>
    </w:p>
    <w:p w:rsidR="00D1665F" w:rsidRPr="002F1168" w:rsidRDefault="00D1665F" w:rsidP="00BE4B93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Убедиться в отсутствии утечки через трубу подвода воды, а также в том, что открыт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ab/>
        <w:t xml:space="preserve">вентиль подачи воды. </w:t>
      </w:r>
    </w:p>
    <w:p w:rsidR="00D1665F" w:rsidRPr="002F1168" w:rsidRDefault="00D1665F" w:rsidP="00BE4B93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Нажать на выключатель питания (ON) (в силу протекания процедуры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ab/>
      </w:r>
      <w:proofErr w:type="spellStart"/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самодиагностирования</w:t>
      </w:r>
      <w:proofErr w:type="spellEnd"/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включение индик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атора питания произойдет через </w:t>
      </w:r>
      <w:r w:rsidRPr="002F1168">
        <w:rPr>
          <w:rFonts w:ascii="Times New Roman" w:eastAsia="SimSun" w:hAnsi="Times New Roman" w:cs="Times New Roman"/>
          <w:color w:val="000000"/>
          <w:sz w:val="28"/>
          <w:szCs w:val="28"/>
        </w:rPr>
        <w:t>несколько секунд).</w:t>
      </w:r>
    </w:p>
    <w:p w:rsidR="00D1665F" w:rsidRPr="00BE4B93" w:rsidRDefault="00D1665F" w:rsidP="002C57A1">
      <w:pPr>
        <w:spacing w:after="0" w:line="240" w:lineRule="auto"/>
        <w:jc w:val="both"/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</w:pPr>
      <w:r w:rsidRPr="00200C95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(1) </w:t>
      </w:r>
      <w:r w:rsidRPr="00BE4B93">
        <w:rPr>
          <w:rFonts w:ascii="Times New Roman" w:eastAsia="Gungsuh" w:hAnsi="Times New Roman" w:cs="Times New Roman"/>
          <w:b/>
          <w:bCs/>
          <w:i/>
          <w:iCs/>
          <w:color w:val="000000"/>
          <w:spacing w:val="-10"/>
          <w:sz w:val="28"/>
          <w:szCs w:val="28"/>
        </w:rPr>
        <w:t>Работа индикаторов</w:t>
      </w:r>
    </w:p>
    <w:p w:rsidR="00D1665F" w:rsidRPr="002C57A1" w:rsidRDefault="00D1665F" w:rsidP="002C57A1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Во время работы водонагревателя индикаторы работают следующим образом:</w:t>
      </w:r>
    </w:p>
    <w:p w:rsidR="00D1665F" w:rsidRPr="002C57A1" w:rsidRDefault="00D1665F" w:rsidP="00B07F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5F" w:rsidRPr="002F1168" w:rsidRDefault="00D1665F" w:rsidP="00B07F7C">
      <w:pPr>
        <w:spacing w:after="0" w:line="240" w:lineRule="auto"/>
        <w:rPr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2961"/>
      </w:tblGrid>
      <w:tr w:rsidR="00D1665F" w:rsidRPr="00810A7E">
        <w:trPr>
          <w:trHeight w:hRule="exact" w:val="507"/>
          <w:jc w:val="center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4B93">
              <w:rPr>
                <w:rFonts w:ascii="Times New Roman" w:hAnsi="Times New Roman" w:cs="Times New Roman"/>
                <w:sz w:val="28"/>
                <w:szCs w:val="28"/>
              </w:rPr>
              <w:t>Цвет индикатора</w:t>
            </w:r>
          </w:p>
        </w:tc>
        <w:tc>
          <w:tcPr>
            <w:tcW w:w="29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93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D1665F" w:rsidRPr="00810A7E">
        <w:trPr>
          <w:trHeight w:hRule="exact" w:val="57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</w:rPr>
            </w:pPr>
            <w:r w:rsidRPr="00BE4B93">
              <w:rPr>
                <w:rFonts w:ascii="Times New Roman" w:hAnsi="Times New Roman" w:cs="Times New Roman"/>
              </w:rPr>
              <w:t>Зеленый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</w:rPr>
            </w:pPr>
            <w:r w:rsidRPr="00BE4B93">
              <w:rPr>
                <w:rFonts w:ascii="Times New Roman" w:hAnsi="Times New Roman" w:cs="Times New Roman"/>
              </w:rPr>
              <w:t>Красный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1665F" w:rsidRPr="00BE4B93" w:rsidRDefault="00D1665F" w:rsidP="00B07F7C">
            <w:pPr>
              <w:jc w:val="center"/>
              <w:rPr>
                <w:rFonts w:ascii="Times New Roman" w:hAnsi="Times New Roman" w:cs="Times New Roman"/>
              </w:rPr>
            </w:pPr>
            <w:r w:rsidRPr="00BE4B93">
              <w:rPr>
                <w:rFonts w:ascii="Times New Roman" w:hAnsi="Times New Roman" w:cs="Times New Roman"/>
              </w:rPr>
              <w:t>Желтый</w:t>
            </w:r>
          </w:p>
        </w:tc>
        <w:tc>
          <w:tcPr>
            <w:tcW w:w="29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810A7E" w:rsidRDefault="00D1665F" w:rsidP="00B07F7C">
            <w:pPr>
              <w:rPr>
                <w:sz w:val="24"/>
                <w:szCs w:val="24"/>
              </w:rPr>
            </w:pPr>
          </w:p>
        </w:tc>
      </w:tr>
      <w:tr w:rsidR="00D1665F" w:rsidRPr="00810A7E">
        <w:trPr>
          <w:trHeight w:hRule="exact" w:val="543"/>
          <w:jc w:val="center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1665F" w:rsidRPr="00810A7E" w:rsidRDefault="004223FC" w:rsidP="00B07F7C">
            <w:pPr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2" o:spid="_x0000_i1027" type="#_x0000_t75" style="width:118.5pt;height:98.25pt;visibility:visible">
                  <v:imagedata r:id="rId13" o:title=""/>
                </v:shape>
              </w:pic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B93">
              <w:rPr>
                <w:rFonts w:ascii="Times New Roman" w:eastAsia="Arial Unicode MS" w:hAnsi="Times New Roman" w:cs="Times New Roman"/>
                <w:sz w:val="24"/>
                <w:szCs w:val="24"/>
              </w:rPr>
              <w:t>Недостаточно воды</w:t>
            </w:r>
          </w:p>
        </w:tc>
      </w:tr>
      <w:tr w:rsidR="00D1665F" w:rsidRPr="00810A7E">
        <w:trPr>
          <w:trHeight w:hRule="exact" w:val="513"/>
          <w:jc w:val="center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665F" w:rsidRPr="00810A7E" w:rsidRDefault="00D1665F" w:rsidP="00B07F7C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B93">
              <w:rPr>
                <w:rFonts w:ascii="Times New Roman" w:eastAsia="Arial Unicode MS" w:hAnsi="Times New Roman" w:cs="Times New Roman"/>
                <w:sz w:val="24"/>
                <w:szCs w:val="24"/>
              </w:rPr>
              <w:t>Нагревание воды</w:t>
            </w:r>
          </w:p>
        </w:tc>
      </w:tr>
      <w:tr w:rsidR="00D1665F" w:rsidRPr="00810A7E">
        <w:trPr>
          <w:trHeight w:hRule="exact" w:val="486"/>
          <w:jc w:val="center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D1665F" w:rsidRPr="00810A7E" w:rsidRDefault="00D1665F" w:rsidP="00B07F7C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B93">
              <w:rPr>
                <w:rFonts w:ascii="Times New Roman" w:eastAsia="Arial Unicode MS" w:hAnsi="Times New Roman" w:cs="Times New Roman"/>
                <w:sz w:val="24"/>
                <w:szCs w:val="24"/>
              </w:rPr>
              <w:t>Подогрев</w:t>
            </w:r>
          </w:p>
        </w:tc>
      </w:tr>
      <w:tr w:rsidR="00D1665F" w:rsidRPr="00810A7E">
        <w:trPr>
          <w:trHeight w:hRule="exact" w:val="620"/>
          <w:jc w:val="center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Pr="00810A7E" w:rsidRDefault="00D1665F" w:rsidP="00B07F7C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4B93">
              <w:rPr>
                <w:rFonts w:ascii="Times New Roman" w:eastAsia="Arial Unicode MS" w:hAnsi="Times New Roman" w:cs="Times New Roman"/>
                <w:sz w:val="24"/>
                <w:szCs w:val="24"/>
              </w:rPr>
              <w:t>Подогрев воды, водонагреватель заполнен</w:t>
            </w:r>
          </w:p>
        </w:tc>
      </w:tr>
    </w:tbl>
    <w:p w:rsidR="00D1665F" w:rsidRPr="00C81B18" w:rsidRDefault="00D1665F" w:rsidP="00B07F7C">
      <w:pPr>
        <w:rPr>
          <w:sz w:val="24"/>
          <w:szCs w:val="24"/>
        </w:rPr>
      </w:pPr>
    </w:p>
    <w:p w:rsidR="00D1665F" w:rsidRPr="00BE4B93" w:rsidRDefault="00D1665F" w:rsidP="00B07F7C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Обозначения:</w: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ab/>
      </w:r>
      <w:r w:rsidR="004223F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28" type="#_x0000_t75" style="width:18.75pt;height:19.5pt;visibility:visible">
            <v:imagedata r:id="rId14" o:title=""/>
          </v:shape>
        </w:pic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- индикатор мигает </w:t>
      </w:r>
      <w:r w:rsidR="004223F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i1029" type="#_x0000_t75" style="width:12.75pt;height:18pt;visibility:visible">
            <v:imagedata r:id="rId15" o:title=""/>
          </v:shape>
        </w:pic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- индикатор выключен</w:t>
      </w:r>
    </w:p>
    <w:p w:rsidR="00D1665F" w:rsidRPr="00BE4B93" w:rsidRDefault="00D1665F" w:rsidP="00B07F7C">
      <w:pPr>
        <w:pStyle w:val="aa"/>
        <w:numPr>
          <w:ilvl w:val="0"/>
          <w:numId w:val="4"/>
        </w:num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- индикатор светится</w:t>
      </w:r>
    </w:p>
    <w:p w:rsidR="00D1665F" w:rsidRDefault="00D1665F" w:rsidP="00BE4B93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665F" w:rsidRPr="00200C95" w:rsidRDefault="00D1665F" w:rsidP="00BE4B93">
      <w:pPr>
        <w:tabs>
          <w:tab w:val="left" w:pos="180"/>
        </w:tabs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200C95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(2) Функция предупреждения о неполадках:</w:t>
      </w:r>
    </w:p>
    <w:p w:rsidR="00D1665F" w:rsidRPr="00BE4B93" w:rsidRDefault="00D1665F" w:rsidP="00BE4B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93">
        <w:rPr>
          <w:rFonts w:ascii="Times New Roman" w:eastAsia="SimSun" w:hAnsi="Times New Roman" w:cs="Times New Roman"/>
          <w:color w:val="000000"/>
          <w:sz w:val="28"/>
          <w:szCs w:val="28"/>
        </w:rPr>
        <w:t>При обнаружении системой управления неполадок в работе происходит отключение водонагревателя; оповещение о неполадке отображается следующим образом:</w:t>
      </w:r>
    </w:p>
    <w:p w:rsidR="00D1665F" w:rsidRPr="009C091D" w:rsidRDefault="00D1665F" w:rsidP="00B07F7C">
      <w:pPr>
        <w:spacing w:after="0" w:line="240" w:lineRule="auto"/>
        <w:rPr>
          <w:rFonts w:eastAsia="SimSun"/>
          <w:b/>
          <w:bCs/>
          <w:color w:val="000000"/>
          <w:sz w:val="24"/>
          <w:szCs w:val="24"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8"/>
        <w:gridCol w:w="905"/>
        <w:gridCol w:w="1207"/>
        <w:gridCol w:w="3861"/>
        <w:gridCol w:w="1927"/>
      </w:tblGrid>
      <w:tr w:rsidR="00D1665F" w:rsidRPr="00810A7E">
        <w:trPr>
          <w:trHeight w:val="462"/>
        </w:trPr>
        <w:tc>
          <w:tcPr>
            <w:tcW w:w="4220" w:type="dxa"/>
            <w:gridSpan w:val="3"/>
          </w:tcPr>
          <w:p w:rsidR="00D1665F" w:rsidRPr="00BE4B93" w:rsidRDefault="00D1665F" w:rsidP="00B07F7C">
            <w:pPr>
              <w:spacing w:after="0" w:line="240" w:lineRule="auto"/>
              <w:ind w:left="-68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Цвет индикатора</w:t>
            </w:r>
          </w:p>
        </w:tc>
        <w:tc>
          <w:tcPr>
            <w:tcW w:w="3861" w:type="dxa"/>
            <w:vMerge w:val="restart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Неисправность</w:t>
            </w:r>
          </w:p>
        </w:tc>
        <w:tc>
          <w:tcPr>
            <w:tcW w:w="1927" w:type="dxa"/>
            <w:vMerge w:val="restart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D1665F" w:rsidRPr="00810A7E">
        <w:trPr>
          <w:trHeight w:val="379"/>
        </w:trPr>
        <w:tc>
          <w:tcPr>
            <w:tcW w:w="2108" w:type="dxa"/>
          </w:tcPr>
          <w:p w:rsidR="00D1665F" w:rsidRPr="00BE4B93" w:rsidRDefault="00D1665F" w:rsidP="00B07F7C">
            <w:pPr>
              <w:spacing w:after="0" w:line="240" w:lineRule="auto"/>
              <w:ind w:left="-68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 xml:space="preserve">Зеленый </w:t>
            </w:r>
          </w:p>
        </w:tc>
        <w:tc>
          <w:tcPr>
            <w:tcW w:w="905" w:type="dxa"/>
          </w:tcPr>
          <w:p w:rsidR="00D1665F" w:rsidRPr="00BE4B93" w:rsidRDefault="00D1665F" w:rsidP="00B07F7C">
            <w:pPr>
              <w:spacing w:after="0" w:line="240" w:lineRule="auto"/>
              <w:ind w:left="-68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Красный</w:t>
            </w:r>
          </w:p>
        </w:tc>
        <w:tc>
          <w:tcPr>
            <w:tcW w:w="1207" w:type="dxa"/>
          </w:tcPr>
          <w:p w:rsidR="00D1665F" w:rsidRPr="00BE4B93" w:rsidRDefault="00D1665F" w:rsidP="00B07F7C">
            <w:pPr>
              <w:spacing w:after="0" w:line="240" w:lineRule="auto"/>
              <w:ind w:left="-68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  <w:t>Желтый</w:t>
            </w:r>
          </w:p>
        </w:tc>
        <w:tc>
          <w:tcPr>
            <w:tcW w:w="3861" w:type="dxa"/>
            <w:vMerge/>
          </w:tcPr>
          <w:p w:rsidR="00D1665F" w:rsidRPr="00BE4B93" w:rsidRDefault="00D1665F" w:rsidP="00B07F7C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D1665F" w:rsidRPr="00BE4B93" w:rsidRDefault="00D1665F" w:rsidP="00B07F7C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447"/>
        </w:trPr>
        <w:tc>
          <w:tcPr>
            <w:tcW w:w="4220" w:type="dxa"/>
            <w:gridSpan w:val="3"/>
            <w:vMerge w:val="restart"/>
          </w:tcPr>
          <w:p w:rsidR="00D1665F" w:rsidRPr="00810A7E" w:rsidRDefault="004223FC" w:rsidP="00B07F7C">
            <w:pPr>
              <w:spacing w:after="0" w:line="240" w:lineRule="auto"/>
              <w:ind w:left="-68"/>
              <w:rPr>
                <w:rFonts w:eastAsia="SimSu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Рисунок 9" o:spid="_x0000_i1030" type="#_x0000_t75" style="width:222.75pt;height:183pt;visibility:visible">
                  <v:imagedata r:id="rId16" o:title=""/>
                </v:shape>
              </w:pict>
            </w: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Перегрев</w:t>
            </w:r>
          </w:p>
        </w:tc>
        <w:tc>
          <w:tcPr>
            <w:tcW w:w="1927" w:type="dxa"/>
            <w:vMerge w:val="restart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 зонах с нестабильным давлением воды: при превышении давления временно отключается желтый индикатор, при чрезвычайно низком давлении временно отключается красный индикатор. Это проявление является нормальным при работе водонагревателя.</w:t>
            </w:r>
          </w:p>
        </w:tc>
      </w:tr>
      <w:tr w:rsidR="00D1665F" w:rsidRPr="00810A7E">
        <w:trPr>
          <w:trHeight w:val="553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Ненормальная подача воды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293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Нагревательный элемент покрылся накипью или имеет обрыв цепи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555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Терморегулятор вышел из строя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563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Нагреватель вышел из строя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418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Отмечается перелив воды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  <w:tr w:rsidR="00D1665F" w:rsidRPr="00810A7E">
        <w:trPr>
          <w:trHeight w:val="213"/>
        </w:trPr>
        <w:tc>
          <w:tcPr>
            <w:tcW w:w="4220" w:type="dxa"/>
            <w:gridSpan w:val="3"/>
            <w:vMerge/>
          </w:tcPr>
          <w:p w:rsidR="00D1665F" w:rsidRPr="00810A7E" w:rsidRDefault="00D1665F" w:rsidP="00B07F7C">
            <w:pPr>
              <w:spacing w:after="0" w:line="240" w:lineRule="auto"/>
              <w:ind w:left="-68"/>
              <w:rPr>
                <w:noProof/>
                <w:lang w:eastAsia="ru-RU"/>
              </w:rPr>
            </w:pPr>
          </w:p>
        </w:tc>
        <w:tc>
          <w:tcPr>
            <w:tcW w:w="3861" w:type="dxa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Отмечается наличие утечки</w:t>
            </w:r>
          </w:p>
        </w:tc>
        <w:tc>
          <w:tcPr>
            <w:tcW w:w="1927" w:type="dxa"/>
            <w:vMerge/>
          </w:tcPr>
          <w:p w:rsidR="00D1665F" w:rsidRPr="00810A7E" w:rsidRDefault="00D1665F" w:rsidP="00B07F7C">
            <w:pPr>
              <w:rPr>
                <w:rFonts w:eastAsia="SimSun"/>
                <w:color w:val="000000"/>
                <w:sz w:val="24"/>
                <w:szCs w:val="24"/>
              </w:rPr>
            </w:pPr>
          </w:p>
        </w:tc>
      </w:tr>
    </w:tbl>
    <w:p w:rsidR="00D1665F" w:rsidRDefault="00D1665F" w:rsidP="00B07F7C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val="en-US"/>
        </w:rPr>
      </w:pP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Обозначения:</w: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ab/>
      </w:r>
      <w:r w:rsidR="004223FC">
        <w:rPr>
          <w:rFonts w:ascii="Times New Roman" w:eastAsia="SimSu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Рисунок 10" o:spid="_x0000_i1031" type="#_x0000_t75" style="width:18.75pt;height:19.5pt;visibility:visible">
            <v:imagedata r:id="rId14" o:title=""/>
          </v:shape>
        </w:pic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- индикатор мигает </w:t>
      </w:r>
      <w:r w:rsidR="004223FC">
        <w:rPr>
          <w:rFonts w:ascii="Times New Roman" w:eastAsia="SimSun" w:hAnsi="Times New Roman"/>
          <w:b/>
          <w:bCs/>
          <w:noProof/>
          <w:color w:val="000000"/>
          <w:sz w:val="28"/>
          <w:szCs w:val="28"/>
          <w:lang w:eastAsia="ru-RU"/>
        </w:rPr>
        <w:pict>
          <v:shape id="Рисунок 11" o:spid="_x0000_i1032" type="#_x0000_t75" style="width:12.75pt;height:18pt;visibility:visible">
            <v:imagedata r:id="rId15" o:title=""/>
          </v:shape>
        </w:pict>
      </w: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 xml:space="preserve"> - индикатор выключен</w:t>
      </w:r>
    </w:p>
    <w:p w:rsidR="00D1665F" w:rsidRPr="002B236E" w:rsidRDefault="00D1665F" w:rsidP="00B07F7C">
      <w:pPr>
        <w:spacing w:after="0" w:line="240" w:lineRule="auto"/>
        <w:rPr>
          <w:rFonts w:ascii="Times New Roman" w:eastAsia="SimSun" w:hAnsi="Times New Roman"/>
          <w:b/>
          <w:bCs/>
          <w:color w:val="000000"/>
          <w:sz w:val="28"/>
          <w:szCs w:val="28"/>
          <w:lang w:val="en-US"/>
        </w:rPr>
      </w:pPr>
    </w:p>
    <w:p w:rsidR="00D1665F" w:rsidRPr="00BE4B93" w:rsidRDefault="00D1665F" w:rsidP="00B07F7C">
      <w:pPr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</w:pPr>
      <w:r w:rsidRPr="00BE4B93">
        <w:rPr>
          <w:rFonts w:ascii="Times New Roman" w:eastAsia="SimSun" w:hAnsi="Times New Roman" w:cs="Times New Roman"/>
          <w:b/>
          <w:bCs/>
          <w:color w:val="000000"/>
          <w:sz w:val="28"/>
          <w:szCs w:val="28"/>
        </w:rPr>
        <w:t>(3) Возможные причины и способы устранения неполадок:</w:t>
      </w:r>
    </w:p>
    <w:p w:rsidR="00D1665F" w:rsidRPr="007366D2" w:rsidRDefault="00D1665F" w:rsidP="00B07F7C">
      <w:pPr>
        <w:spacing w:after="0" w:line="240" w:lineRule="auto"/>
        <w:rPr>
          <w:rFonts w:ascii="SimSun" w:eastAsia="SimSun" w:hAnsi="Times New Roman"/>
          <w:b/>
          <w:bCs/>
          <w:color w:val="000000"/>
          <w:sz w:val="24"/>
          <w:szCs w:val="24"/>
        </w:rPr>
      </w:pP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928"/>
        <w:gridCol w:w="2880"/>
      </w:tblGrid>
      <w:tr w:rsidR="00D1665F" w:rsidRPr="00810A7E">
        <w:trPr>
          <w:trHeight w:hRule="exact"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Работа индикаторов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Неисправность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Возможная причина и способ устранения неполадки</w:t>
            </w:r>
          </w:p>
        </w:tc>
      </w:tr>
      <w:tr w:rsidR="00D1665F" w:rsidRPr="00810A7E">
        <w:trPr>
          <w:trHeight w:hRule="exact" w:val="14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зеленого индикатора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Перегрев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Вышло из строя реле - необходимо связаться с сервисной службой.</w:t>
            </w:r>
          </w:p>
        </w:tc>
      </w:tr>
      <w:tr w:rsidR="00D1665F" w:rsidRPr="00810A7E">
        <w:trPr>
          <w:trHeight w:hRule="exact" w:val="14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красного индикатора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Ненормальная подача воды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200C95">
            <w:pPr>
              <w:numPr>
                <w:ilvl w:val="0"/>
                <w:numId w:val="7"/>
              </w:numPr>
              <w:tabs>
                <w:tab w:val="clear" w:pos="720"/>
                <w:tab w:val="left" w:pos="180"/>
              </w:tabs>
              <w:spacing w:after="0" w:line="240" w:lineRule="atLeast"/>
              <w:ind w:left="36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Перекрыта линия подачи;</w:t>
            </w:r>
          </w:p>
          <w:p w:rsidR="00D1665F" w:rsidRPr="00BE4B93" w:rsidRDefault="00D1665F" w:rsidP="00200C95">
            <w:pPr>
              <w:numPr>
                <w:ilvl w:val="0"/>
                <w:numId w:val="7"/>
              </w:numPr>
              <w:tabs>
                <w:tab w:val="clear" w:pos="720"/>
                <w:tab w:val="left" w:pos="180"/>
              </w:tabs>
              <w:spacing w:after="0" w:line="240" w:lineRule="atLeast"/>
              <w:ind w:left="36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Приостановлена подача воды.</w:t>
            </w:r>
          </w:p>
        </w:tc>
      </w:tr>
      <w:tr w:rsidR="00D1665F" w:rsidRPr="00810A7E">
        <w:trPr>
          <w:trHeight w:hRule="exact" w:val="269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зеленого и красного индикаторов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Нагревательный элемент покрылся накипью или имеет обрыв цепи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1. Удалить накипь нейлоновой губкой;</w:t>
            </w:r>
          </w:p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2. Если удаление накипи не привело к возобновлению нормальной работы, следует связаться с сервисной службой.</w:t>
            </w:r>
          </w:p>
        </w:tc>
      </w:tr>
      <w:tr w:rsidR="00D1665F" w:rsidRPr="00810A7E">
        <w:trPr>
          <w:trHeight w:hRule="exact" w:val="7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желтого индикатора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Неисправность терморегулятора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Следует связаться с сервисной службой.</w:t>
            </w:r>
          </w:p>
        </w:tc>
      </w:tr>
      <w:tr w:rsidR="00D1665F" w:rsidRPr="00810A7E">
        <w:trPr>
          <w:trHeight w:hRule="exact" w:val="7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желтого и зеленого индикаторов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Неисправность нагревателя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Следует связаться с сервисной службой.</w:t>
            </w:r>
          </w:p>
        </w:tc>
      </w:tr>
      <w:tr w:rsidR="00D1665F" w:rsidRPr="00810A7E">
        <w:trPr>
          <w:trHeight w:hRule="exact" w:val="23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Мигание желтого и красного индикаторов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Pr="00BE4B93" w:rsidRDefault="00D1665F" w:rsidP="00B07F7C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Отмечается перелив воды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5F" w:rsidRPr="00BE4B93" w:rsidRDefault="00D1665F" w:rsidP="00200C95">
            <w:pPr>
              <w:numPr>
                <w:ilvl w:val="0"/>
                <w:numId w:val="8"/>
              </w:numPr>
              <w:tabs>
                <w:tab w:val="clear" w:pos="720"/>
              </w:tabs>
              <w:spacing w:after="0" w:line="240" w:lineRule="atLeast"/>
              <w:ind w:left="36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Удалить с нагревательного элемента накипь нейлоновой губкой;</w:t>
            </w:r>
          </w:p>
          <w:p w:rsidR="00D1665F" w:rsidRPr="00BE4B93" w:rsidRDefault="00D1665F" w:rsidP="00200C95">
            <w:pPr>
              <w:numPr>
                <w:ilvl w:val="0"/>
                <w:numId w:val="8"/>
              </w:numPr>
              <w:tabs>
                <w:tab w:val="clear" w:pos="720"/>
                <w:tab w:val="num" w:pos="360"/>
              </w:tabs>
              <w:spacing w:after="0" w:line="240" w:lineRule="atLeast"/>
              <w:ind w:left="360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BE4B93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Заменить электромагнитный клапан или вентиль.</w:t>
            </w:r>
          </w:p>
        </w:tc>
      </w:tr>
    </w:tbl>
    <w:p w:rsidR="00D1665F" w:rsidRPr="00437313" w:rsidRDefault="00D1665F" w:rsidP="00B07F7C">
      <w:pPr>
        <w:spacing w:after="0" w:line="240" w:lineRule="auto"/>
        <w:rPr>
          <w:rFonts w:ascii="Times New Roman" w:eastAsia="Gungsuh" w:hAnsi="Times New Roman"/>
          <w:i/>
          <w:iCs/>
          <w:color w:val="000000"/>
          <w:spacing w:val="-10"/>
          <w:sz w:val="24"/>
          <w:szCs w:val="24"/>
        </w:rPr>
      </w:pPr>
    </w:p>
    <w:p w:rsidR="00D1665F" w:rsidRPr="00200C95" w:rsidRDefault="00D1665F" w:rsidP="00B07F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Gungsuh" w:hAnsi="Times New Roman" w:cs="Times New Roman"/>
          <w:b/>
          <w:bCs/>
          <w:color w:val="000000"/>
          <w:spacing w:val="-10"/>
          <w:sz w:val="28"/>
          <w:szCs w:val="28"/>
        </w:rPr>
        <w:t xml:space="preserve">(4) </w:t>
      </w:r>
      <w:r w:rsidRPr="00200C95">
        <w:rPr>
          <w:rFonts w:ascii="Times New Roman" w:eastAsia="Gungsuh" w:hAnsi="Times New Roman" w:cs="Times New Roman"/>
          <w:b/>
          <w:bCs/>
          <w:color w:val="000000"/>
          <w:spacing w:val="-10"/>
          <w:sz w:val="28"/>
          <w:szCs w:val="28"/>
        </w:rPr>
        <w:t>Изменение температуры нагрева</w:t>
      </w:r>
    </w:p>
    <w:p w:rsidR="00D1665F" w:rsidRPr="00200C95" w:rsidRDefault="00D1665F" w:rsidP="00334D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0C95">
        <w:rPr>
          <w:rFonts w:ascii="Times New Roman" w:eastAsia="SimSun" w:hAnsi="Times New Roman" w:cs="Times New Roman"/>
          <w:color w:val="000000"/>
          <w:sz w:val="28"/>
          <w:szCs w:val="28"/>
        </w:rPr>
        <w:t>На заводе задается температура кипения 95°C. При эксплуатации водонагревателя в зонах, расположенных высоко над уровнем моря, рекомендуется отрегулировать температуру кипения - необходимо установить регулятор, находящийся с обратной стороны агрегата, в положение «85°C». Перед регулировкой температуры необходимо отключить питание водонагревателя. После выполнения регулировки следует перезапустить водонагреватель, в ходе чего система управления проверит данные, и после этого агрегат сможет перейти в нормальный режим работы.</w:t>
      </w:r>
    </w:p>
    <w:p w:rsidR="00D1665F" w:rsidRDefault="00D1665F" w:rsidP="002C57A1">
      <w:pPr>
        <w:spacing w:after="0" w:line="240" w:lineRule="auto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</w:p>
    <w:p w:rsidR="00D1665F" w:rsidRPr="00200C95" w:rsidRDefault="00D1665F" w:rsidP="002C57A1">
      <w:pPr>
        <w:spacing w:after="0" w:line="240" w:lineRule="auto"/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</w:pPr>
      <w:r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 xml:space="preserve">5. </w:t>
      </w:r>
      <w:r w:rsidRPr="00200C95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>Уход и обслуживание</w:t>
      </w:r>
    </w:p>
    <w:p w:rsidR="00D1665F" w:rsidRPr="00437313" w:rsidRDefault="00D1665F" w:rsidP="00334D08">
      <w:pPr>
        <w:spacing w:before="120" w:after="0" w:line="240" w:lineRule="auto"/>
        <w:ind w:firstLine="720"/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</w:pPr>
      <w:r w:rsidRPr="00437313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А. Текущая очистка</w:t>
      </w:r>
    </w:p>
    <w:p w:rsidR="00D1665F" w:rsidRPr="00334D08" w:rsidRDefault="00D1665F" w:rsidP="00334D0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334D08">
        <w:rPr>
          <w:rFonts w:ascii="Times New Roman" w:eastAsia="SimSun" w:hAnsi="Times New Roman" w:cs="Times New Roman"/>
          <w:color w:val="000000"/>
          <w:sz w:val="28"/>
          <w:szCs w:val="28"/>
        </w:rPr>
        <w:t>Перед выполнением очистки необходимо отключить питание водонагревателя, а затем очистить агрегат внутри и снаружи с использованием тканевой салфетки. Если отмечается чрезвычайная степень загрязненности, целесообразно воспользоваться нейтральным моющим средством, однако при этом не следует применять приспособления с острыми краями, которыми может повредиться поверхность корпуса водонагревателя.</w:t>
      </w:r>
    </w:p>
    <w:p w:rsidR="00D1665F" w:rsidRPr="00334D08" w:rsidRDefault="00D1665F" w:rsidP="00B07F7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334D0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Необходимо регулярно осматривать электрические элементы водонагревателя и поддерживать их в хорошем состоянии. </w:t>
      </w:r>
    </w:p>
    <w:p w:rsidR="00D1665F" w:rsidRPr="00334D08" w:rsidRDefault="00D1665F" w:rsidP="00B07F7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334D08">
        <w:rPr>
          <w:rFonts w:ascii="Times New Roman" w:eastAsia="SimSun" w:hAnsi="Times New Roman" w:cs="Times New Roman"/>
          <w:color w:val="000000"/>
          <w:sz w:val="28"/>
          <w:szCs w:val="28"/>
        </w:rPr>
        <w:t>Запрещено направлять на водонагреватель поток воды.</w:t>
      </w:r>
    </w:p>
    <w:p w:rsidR="00D1665F" w:rsidRPr="00334D08" w:rsidRDefault="00D1665F" w:rsidP="00B07F7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334D08">
        <w:rPr>
          <w:rFonts w:ascii="Times New Roman" w:eastAsia="SimSun" w:hAnsi="Times New Roman" w:cs="Times New Roman"/>
          <w:color w:val="000000"/>
          <w:sz w:val="28"/>
          <w:szCs w:val="28"/>
        </w:rPr>
        <w:t>Необходимо своевременно удалять накипь с нагревательного элемента и внутренней поверхности водонагревателя.</w:t>
      </w:r>
    </w:p>
    <w:p w:rsidR="00D1665F" w:rsidRPr="00437313" w:rsidRDefault="00D1665F" w:rsidP="00334D08">
      <w:pPr>
        <w:numPr>
          <w:ilvl w:val="1"/>
          <w:numId w:val="9"/>
        </w:numPr>
        <w:tabs>
          <w:tab w:val="clear" w:pos="1440"/>
          <w:tab w:val="num" w:pos="1080"/>
        </w:tabs>
        <w:spacing w:before="120" w:after="120" w:line="240" w:lineRule="auto"/>
        <w:ind w:hanging="720"/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</w:pPr>
      <w:bookmarkStart w:id="2" w:name="bookmark2"/>
      <w:r w:rsidRPr="00437313">
        <w:rPr>
          <w:rFonts w:ascii="Times New Roman" w:eastAsia="SimSun" w:hAnsi="Times New Roman" w:cs="Times New Roman"/>
          <w:i/>
          <w:iCs/>
          <w:color w:val="000000"/>
          <w:sz w:val="28"/>
          <w:szCs w:val="28"/>
        </w:rPr>
        <w:t>Периодическое обслуживание</w:t>
      </w:r>
      <w:bookmarkEnd w:id="2"/>
    </w:p>
    <w:tbl>
      <w:tblPr>
        <w:tblW w:w="954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1"/>
        <w:gridCol w:w="4938"/>
        <w:gridCol w:w="1581"/>
      </w:tblGrid>
      <w:tr w:rsidR="00D1665F" w:rsidRPr="00334D08">
        <w:trPr>
          <w:trHeight w:hRule="exact" w:val="611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334D08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Процедура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334D08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334D08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</w:rPr>
              <w:t>Периодичность</w:t>
            </w:r>
          </w:p>
        </w:tc>
      </w:tr>
      <w:tr w:rsidR="00D1665F" w:rsidRPr="00334D08">
        <w:trPr>
          <w:trHeight w:hRule="exact" w:val="1283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046E4E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Проверка напряжения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Независимо от ситуации, следует регулярно проверять напряжение сети (допустимый диапазон отклонения составляет от —10% до +10%).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9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Проверка состояния изоляции нагревателя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Проверить сопротивление омметром со шкалой </w:t>
            </w:r>
            <w:r w:rsidRPr="00A61DF9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500 </w:t>
            </w:r>
            <w:proofErr w:type="spellStart"/>
            <w:proofErr w:type="gramStart"/>
            <w:r w:rsidRPr="00A61DF9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M</w:t>
            </w:r>
            <w:proofErr w:type="gramEnd"/>
            <w:r w:rsidRPr="00A61DF9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Ом</w:t>
            </w:r>
            <w:proofErr w:type="spellEnd"/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- сопротивление должно </w:t>
            </w:r>
            <w:r w:rsidRPr="00A61DF9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составлять  1MОм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1132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Проверка на наличие утечки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Убедиться в отсутствии утечки через трубу подачи воды и соединительную муфту.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88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Проверка электрических соединений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Default="00D1665F" w:rsidP="00334D08">
            <w:pPr>
              <w:spacing w:before="120" w:after="120" w:line="170" w:lineRule="exac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Убедиться в целостности проводов и </w:t>
            </w:r>
          </w:p>
          <w:p w:rsidR="00D1665F" w:rsidRPr="00334D08" w:rsidRDefault="00D1665F" w:rsidP="00334D08">
            <w:pPr>
              <w:spacing w:before="120" w:after="120" w:line="17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Надежности контактов.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105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046E4E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Внутренняя очистка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Удалить накипь с нагревательного элемента, воспользовавшись нейлоновой губкой.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</w:tr>
      <w:tr w:rsidR="00D1665F" w:rsidRPr="00334D08">
        <w:trPr>
          <w:trHeight w:hRule="exact" w:val="73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Pr="00334D08" w:rsidRDefault="00D1665F" w:rsidP="00046E4E">
            <w:pPr>
              <w:spacing w:before="120" w:after="0" w:line="21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Очистка фильтра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1665F" w:rsidRDefault="00D1665F" w:rsidP="00046E4E">
            <w:pPr>
              <w:spacing w:before="120" w:after="120" w:line="170" w:lineRule="exact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Удалить накипь с </w:t>
            </w:r>
            <w:proofErr w:type="gramStart"/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фильтрующего</w:t>
            </w:r>
            <w:proofErr w:type="gramEnd"/>
          </w:p>
          <w:p w:rsidR="00D1665F" w:rsidRPr="00334D08" w:rsidRDefault="00D1665F" w:rsidP="00046E4E">
            <w:pPr>
              <w:spacing w:before="120" w:after="120" w:line="170" w:lineRule="exac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элемента.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665F" w:rsidRPr="00334D08" w:rsidRDefault="00D1665F" w:rsidP="00B07F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34D08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>Один раз в полгода</w:t>
            </w:r>
          </w:p>
        </w:tc>
      </w:tr>
    </w:tbl>
    <w:p w:rsidR="00D1665F" w:rsidRDefault="00D1665F" w:rsidP="002C57A1">
      <w:pPr>
        <w:spacing w:after="0" w:line="240" w:lineRule="auto"/>
        <w:ind w:firstLine="708"/>
        <w:rPr>
          <w:rFonts w:ascii="Times New Roman" w:eastAsia="SimSun" w:hAnsi="Times New Roman"/>
          <w:color w:val="000000"/>
          <w:sz w:val="28"/>
          <w:szCs w:val="28"/>
        </w:rPr>
      </w:pPr>
    </w:p>
    <w:p w:rsidR="00D1665F" w:rsidRPr="002C57A1" w:rsidRDefault="00D1665F" w:rsidP="002C57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Перед проверкой состояния и очисткой водонагревателя необходимо отключить его питание.</w:t>
      </w:r>
    </w:p>
    <w:p w:rsidR="00D1665F" w:rsidRDefault="00D1665F" w:rsidP="002C57A1">
      <w:pPr>
        <w:spacing w:after="0" w:line="240" w:lineRule="auto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  <w:bookmarkStart w:id="3" w:name="bookmark3"/>
    </w:p>
    <w:p w:rsidR="00D1665F" w:rsidRDefault="00D1665F" w:rsidP="002C57A1">
      <w:pPr>
        <w:spacing w:after="0" w:line="240" w:lineRule="auto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</w:p>
    <w:p w:rsidR="00D1665F" w:rsidRPr="00411B47" w:rsidRDefault="00D1665F" w:rsidP="002C57A1">
      <w:pPr>
        <w:spacing w:after="0" w:line="240" w:lineRule="auto"/>
        <w:rPr>
          <w:rFonts w:ascii="Times New Roman" w:eastAsia="SimHei" w:hAnsi="Times New Roman"/>
          <w:b/>
          <w:bCs/>
          <w:color w:val="000000"/>
          <w:spacing w:val="-10"/>
          <w:sz w:val="28"/>
          <w:szCs w:val="28"/>
        </w:rPr>
      </w:pPr>
    </w:p>
    <w:p w:rsidR="00D1665F" w:rsidRPr="002C57A1" w:rsidRDefault="00D1665F" w:rsidP="002B236E">
      <w:pPr>
        <w:spacing w:after="120" w:line="240" w:lineRule="auto"/>
        <w:ind w:firstLine="357"/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</w:pPr>
      <w:r w:rsidRPr="002C57A1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 xml:space="preserve">6. </w:t>
      </w:r>
      <w:r w:rsidRPr="002C57A1">
        <w:rPr>
          <w:rFonts w:ascii="Times New Roman" w:eastAsia="SimHei" w:hAnsi="Times New Roman" w:cs="Times New Roman"/>
          <w:b/>
          <w:bCs/>
          <w:color w:val="000000"/>
          <w:spacing w:val="-10"/>
          <w:sz w:val="28"/>
          <w:szCs w:val="28"/>
        </w:rPr>
        <w:tab/>
        <w:t>Примечания</w:t>
      </w:r>
      <w:bookmarkEnd w:id="3"/>
    </w:p>
    <w:p w:rsidR="00D1665F" w:rsidRPr="002C57A1" w:rsidRDefault="00D1665F" w:rsidP="002C57A1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Необходимо строго придерживаться требов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аний, изложенных в руководстве </w:t>
      </w: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по эксплуатации.</w:t>
      </w:r>
    </w:p>
    <w:p w:rsidR="00D1665F" w:rsidRPr="002C57A1" w:rsidRDefault="00D1665F" w:rsidP="002C57A1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Не прикасаться к нагретым частям работающего агрегат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а, особенно, к его </w:t>
      </w: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верхней части.</w:t>
      </w:r>
    </w:p>
    <w:p w:rsidR="00D1665F" w:rsidRDefault="00D1665F" w:rsidP="00D545C8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>Агрегат следует располагать с удалением от источников высокой температуры и влажности, а также от легковоспламеняющихся объектов.</w:t>
      </w:r>
    </w:p>
    <w:p w:rsidR="00D1665F" w:rsidRPr="00A61DF9" w:rsidRDefault="00D1665F" w:rsidP="00D545C8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D545C8">
        <w:rPr>
          <w:rFonts w:ascii="Times New Roman" w:hAnsi="Times New Roman" w:cs="Times New Roman"/>
          <w:sz w:val="28"/>
          <w:szCs w:val="28"/>
          <w:lang w:eastAsia="ru-RU"/>
        </w:rPr>
        <w:t>Если вы не используете аппарат, пожалуйста, выключите вилку из розетки.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A61DF9">
        <w:rPr>
          <w:rFonts w:ascii="Times New Roman" w:eastAsia="SimSun" w:hAnsi="Times New Roman" w:cs="Times New Roman"/>
          <w:color w:val="000000"/>
          <w:sz w:val="28"/>
          <w:szCs w:val="28"/>
        </w:rPr>
        <w:t>Сервисные работы проводятся при отключенном питании и только с привлечением квалифицированного персонала.</w:t>
      </w:r>
    </w:p>
    <w:p w:rsidR="00D1665F" w:rsidRPr="00D545C8" w:rsidRDefault="00D1665F" w:rsidP="002C57A1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 w:rsidRPr="002C57A1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При замене шнура питания необходимо использовать провод типа YZW, с параметрами, соответствующими характеристикам водонагревателя. Также для замены шнура питания рекомендуется обратиться в сервисную службу. </w:t>
      </w:r>
      <w:bookmarkStart w:id="4" w:name="_PictureBullets"/>
    </w:p>
    <w:p w:rsidR="00D1665F" w:rsidRPr="002C57A1" w:rsidRDefault="004223FC" w:rsidP="00D545C8">
      <w:pPr>
        <w:spacing w:after="0" w:line="240" w:lineRule="auto"/>
        <w:jc w:val="both"/>
        <w:rPr>
          <w:rFonts w:ascii="Times New Roman" w:eastAsia="SimSun" w:hAnsi="Times New Roman"/>
          <w:color w:val="000000"/>
          <w:sz w:val="28"/>
          <w:szCs w:val="28"/>
        </w:rPr>
      </w:pPr>
      <w:r>
        <w:rPr>
          <w:vanish/>
        </w:rPr>
        <w:pict>
          <v:shape id="_x0000_i1033" type="#_x0000_t75" style="width:55.5pt;height:53.25pt;visibility:visible" o:bullet="t">
            <v:imagedata r:id="rId17" o:title=""/>
          </v:shape>
        </w:pict>
      </w:r>
      <w:bookmarkEnd w:id="4"/>
    </w:p>
    <w:sectPr w:rsidR="00D1665F" w:rsidRPr="002C57A1" w:rsidSect="00B07F7C">
      <w:head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AC" w:rsidRDefault="00792DAC" w:rsidP="00B07F7C">
      <w:pPr>
        <w:spacing w:after="0" w:line="240" w:lineRule="auto"/>
      </w:pPr>
      <w:r>
        <w:separator/>
      </w:r>
    </w:p>
  </w:endnote>
  <w:endnote w:type="continuationSeparator" w:id="0">
    <w:p w:rsidR="00792DAC" w:rsidRDefault="00792DAC" w:rsidP="00B0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Gungsuh">
    <w:altName w:val="Arial Unicode MS"/>
    <w:panose1 w:val="02030600000101010101"/>
    <w:charset w:val="81"/>
    <w:family w:val="roman"/>
    <w:notTrueType/>
    <w:pitch w:val="variable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5F" w:rsidRDefault="00D1665F" w:rsidP="008216DA">
    <w:pPr>
      <w:pStyle w:val="a5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223FC">
      <w:rPr>
        <w:rStyle w:val="ab"/>
        <w:noProof/>
      </w:rPr>
      <w:t>1</w:t>
    </w:r>
    <w:r>
      <w:rPr>
        <w:rStyle w:val="ab"/>
      </w:rPr>
      <w:fldChar w:fldCharType="end"/>
    </w:r>
  </w:p>
  <w:p w:rsidR="00D1665F" w:rsidRDefault="00D1665F" w:rsidP="00FA76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AC" w:rsidRDefault="00792DAC" w:rsidP="00B07F7C">
      <w:pPr>
        <w:spacing w:after="0" w:line="240" w:lineRule="auto"/>
      </w:pPr>
      <w:r>
        <w:separator/>
      </w:r>
    </w:p>
  </w:footnote>
  <w:footnote w:type="continuationSeparator" w:id="0">
    <w:p w:rsidR="00792DAC" w:rsidRDefault="00792DAC" w:rsidP="00B0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5F" w:rsidRPr="00033615" w:rsidRDefault="00D1665F" w:rsidP="000336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65F" w:rsidRDefault="00D166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0000003"/>
    <w:multiLevelType w:val="multilevel"/>
    <w:tmpl w:val="4AA2A7EC"/>
    <w:lvl w:ilvl="0">
      <w:start w:val="1"/>
      <w:numFmt w:val="decimal"/>
      <w:lvlText w:val="%1."/>
      <w:lvlJc w:val="left"/>
      <w:rPr>
        <w:rFonts w:ascii="Times New Roman" w:eastAsia="SimSun" w:hAnsi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2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3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4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5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6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7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  <w:lvl w:ilvl="8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82"/>
        <w:szCs w:val="82"/>
        <w:u w:val="none"/>
      </w:rPr>
    </w:lvl>
  </w:abstractNum>
  <w:abstractNum w:abstractNumId="2">
    <w:nsid w:val="00000005"/>
    <w:multiLevelType w:val="multilevel"/>
    <w:tmpl w:val="32E4DD7E"/>
    <w:lvl w:ilvl="0">
      <w:start w:val="1"/>
      <w:numFmt w:val="decimal"/>
      <w:lvlText w:val="%1."/>
      <w:lvlJc w:val="left"/>
      <w:rPr>
        <w:rFonts w:ascii="Times New Roman" w:eastAsia="SimSu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SimSun" w:eastAsia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C96845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(%1)"/>
      <w:lvlJc w:val="left"/>
      <w:rPr>
        <w:rFonts w:ascii="SimSun" w:eastAsia="SimSu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127D7692"/>
    <w:multiLevelType w:val="hybridMultilevel"/>
    <w:tmpl w:val="FDD6A9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954334"/>
    <w:multiLevelType w:val="hybridMultilevel"/>
    <w:tmpl w:val="BFF82B7A"/>
    <w:lvl w:ilvl="0" w:tplc="6936C4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8E0CF58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F87656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A9BC0BF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4312919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5" w:tplc="450C2BB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6" w:tplc="ECA621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BD6E6C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8" w:tplc="0568E69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</w:abstractNum>
  <w:abstractNum w:abstractNumId="6">
    <w:nsid w:val="5E9849DD"/>
    <w:multiLevelType w:val="hybridMultilevel"/>
    <w:tmpl w:val="FCD055D0"/>
    <w:lvl w:ilvl="0" w:tplc="DC2AB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9354A14A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9F427A"/>
    <w:multiLevelType w:val="hybridMultilevel"/>
    <w:tmpl w:val="518CD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B45AE"/>
    <w:multiLevelType w:val="hybridMultilevel"/>
    <w:tmpl w:val="94B8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A98"/>
    <w:rsid w:val="0000009F"/>
    <w:rsid w:val="00001A9B"/>
    <w:rsid w:val="000121C4"/>
    <w:rsid w:val="00016788"/>
    <w:rsid w:val="0002106D"/>
    <w:rsid w:val="00026F10"/>
    <w:rsid w:val="00033615"/>
    <w:rsid w:val="000416C5"/>
    <w:rsid w:val="00041AC4"/>
    <w:rsid w:val="00046E4E"/>
    <w:rsid w:val="00053A6E"/>
    <w:rsid w:val="0007025C"/>
    <w:rsid w:val="00085EE5"/>
    <w:rsid w:val="0009421C"/>
    <w:rsid w:val="0009510E"/>
    <w:rsid w:val="000A66C5"/>
    <w:rsid w:val="000C7568"/>
    <w:rsid w:val="000D2B9C"/>
    <w:rsid w:val="000D72CB"/>
    <w:rsid w:val="000E1A03"/>
    <w:rsid w:val="000E2A88"/>
    <w:rsid w:val="000E4717"/>
    <w:rsid w:val="00100CE0"/>
    <w:rsid w:val="00126157"/>
    <w:rsid w:val="00145D0B"/>
    <w:rsid w:val="001604BF"/>
    <w:rsid w:val="00162E91"/>
    <w:rsid w:val="00177661"/>
    <w:rsid w:val="00187EAC"/>
    <w:rsid w:val="001906E5"/>
    <w:rsid w:val="00193728"/>
    <w:rsid w:val="001A1DB0"/>
    <w:rsid w:val="001B084F"/>
    <w:rsid w:val="001B4EC4"/>
    <w:rsid w:val="001B5DB2"/>
    <w:rsid w:val="001C3D57"/>
    <w:rsid w:val="001D43C9"/>
    <w:rsid w:val="001D6BE2"/>
    <w:rsid w:val="001F3429"/>
    <w:rsid w:val="00200C95"/>
    <w:rsid w:val="00204501"/>
    <w:rsid w:val="00206673"/>
    <w:rsid w:val="00233057"/>
    <w:rsid w:val="00235A7B"/>
    <w:rsid w:val="0024333D"/>
    <w:rsid w:val="00245BEF"/>
    <w:rsid w:val="00257AB4"/>
    <w:rsid w:val="0028070A"/>
    <w:rsid w:val="00282DC6"/>
    <w:rsid w:val="00285C71"/>
    <w:rsid w:val="00291CA1"/>
    <w:rsid w:val="00294678"/>
    <w:rsid w:val="002A053D"/>
    <w:rsid w:val="002A4B47"/>
    <w:rsid w:val="002A4C78"/>
    <w:rsid w:val="002B162E"/>
    <w:rsid w:val="002B236E"/>
    <w:rsid w:val="002B4489"/>
    <w:rsid w:val="002B56CA"/>
    <w:rsid w:val="002C29C9"/>
    <w:rsid w:val="002C57A1"/>
    <w:rsid w:val="002C6A2E"/>
    <w:rsid w:val="002E7FA2"/>
    <w:rsid w:val="002F1168"/>
    <w:rsid w:val="002F1880"/>
    <w:rsid w:val="00303D8B"/>
    <w:rsid w:val="00334D08"/>
    <w:rsid w:val="003513B7"/>
    <w:rsid w:val="0036536D"/>
    <w:rsid w:val="0037603F"/>
    <w:rsid w:val="003A7EF2"/>
    <w:rsid w:val="003B4E34"/>
    <w:rsid w:val="003B52BE"/>
    <w:rsid w:val="003C0DE6"/>
    <w:rsid w:val="003C66DB"/>
    <w:rsid w:val="003E371A"/>
    <w:rsid w:val="004000C7"/>
    <w:rsid w:val="00411B47"/>
    <w:rsid w:val="00413970"/>
    <w:rsid w:val="00416317"/>
    <w:rsid w:val="0041729E"/>
    <w:rsid w:val="004223FC"/>
    <w:rsid w:val="00437313"/>
    <w:rsid w:val="0043767F"/>
    <w:rsid w:val="004523EC"/>
    <w:rsid w:val="00457F33"/>
    <w:rsid w:val="004846B2"/>
    <w:rsid w:val="00486953"/>
    <w:rsid w:val="004A2CD8"/>
    <w:rsid w:val="004B1259"/>
    <w:rsid w:val="004C57D6"/>
    <w:rsid w:val="004D484E"/>
    <w:rsid w:val="004D7E89"/>
    <w:rsid w:val="004F5A17"/>
    <w:rsid w:val="004F70CF"/>
    <w:rsid w:val="0051652D"/>
    <w:rsid w:val="005347CD"/>
    <w:rsid w:val="00554C57"/>
    <w:rsid w:val="0055710E"/>
    <w:rsid w:val="00563410"/>
    <w:rsid w:val="00570F02"/>
    <w:rsid w:val="005764FA"/>
    <w:rsid w:val="005854C7"/>
    <w:rsid w:val="00597B40"/>
    <w:rsid w:val="005B4238"/>
    <w:rsid w:val="005B6AA7"/>
    <w:rsid w:val="005C5030"/>
    <w:rsid w:val="005D4ED1"/>
    <w:rsid w:val="005D5EE5"/>
    <w:rsid w:val="006047F9"/>
    <w:rsid w:val="00612F1C"/>
    <w:rsid w:val="0062753B"/>
    <w:rsid w:val="0063005A"/>
    <w:rsid w:val="00642439"/>
    <w:rsid w:val="00643728"/>
    <w:rsid w:val="00645C96"/>
    <w:rsid w:val="00656464"/>
    <w:rsid w:val="0066592E"/>
    <w:rsid w:val="00665FC9"/>
    <w:rsid w:val="006726B8"/>
    <w:rsid w:val="006825E4"/>
    <w:rsid w:val="00682707"/>
    <w:rsid w:val="006837B5"/>
    <w:rsid w:val="00685D88"/>
    <w:rsid w:val="00686C52"/>
    <w:rsid w:val="00687986"/>
    <w:rsid w:val="006975C9"/>
    <w:rsid w:val="006A229D"/>
    <w:rsid w:val="006A552B"/>
    <w:rsid w:val="006B294F"/>
    <w:rsid w:val="006C7040"/>
    <w:rsid w:val="006C70A3"/>
    <w:rsid w:val="006E26F6"/>
    <w:rsid w:val="006F4E23"/>
    <w:rsid w:val="00706CBA"/>
    <w:rsid w:val="00706E92"/>
    <w:rsid w:val="00707998"/>
    <w:rsid w:val="00722924"/>
    <w:rsid w:val="00724F29"/>
    <w:rsid w:val="007327DA"/>
    <w:rsid w:val="00732C1B"/>
    <w:rsid w:val="00733639"/>
    <w:rsid w:val="007366D2"/>
    <w:rsid w:val="0075491E"/>
    <w:rsid w:val="00785576"/>
    <w:rsid w:val="00792DAC"/>
    <w:rsid w:val="007A160F"/>
    <w:rsid w:val="007A3A28"/>
    <w:rsid w:val="007A506F"/>
    <w:rsid w:val="007B0583"/>
    <w:rsid w:val="007B35EA"/>
    <w:rsid w:val="007C138F"/>
    <w:rsid w:val="007C6AF3"/>
    <w:rsid w:val="007D3378"/>
    <w:rsid w:val="007E6761"/>
    <w:rsid w:val="007F29CC"/>
    <w:rsid w:val="007F4959"/>
    <w:rsid w:val="007F60F0"/>
    <w:rsid w:val="007F6D0A"/>
    <w:rsid w:val="00800A26"/>
    <w:rsid w:val="0080101D"/>
    <w:rsid w:val="00810A7E"/>
    <w:rsid w:val="00814565"/>
    <w:rsid w:val="008216DA"/>
    <w:rsid w:val="00831517"/>
    <w:rsid w:val="0087079D"/>
    <w:rsid w:val="00871252"/>
    <w:rsid w:val="008801CB"/>
    <w:rsid w:val="0088528E"/>
    <w:rsid w:val="008925BC"/>
    <w:rsid w:val="00893253"/>
    <w:rsid w:val="008B2A24"/>
    <w:rsid w:val="008B7D11"/>
    <w:rsid w:val="008C316E"/>
    <w:rsid w:val="008D6D68"/>
    <w:rsid w:val="00902106"/>
    <w:rsid w:val="00911D7F"/>
    <w:rsid w:val="00914851"/>
    <w:rsid w:val="00915EC0"/>
    <w:rsid w:val="00937782"/>
    <w:rsid w:val="00944337"/>
    <w:rsid w:val="00952ACD"/>
    <w:rsid w:val="00953D3F"/>
    <w:rsid w:val="009555A6"/>
    <w:rsid w:val="00955CA6"/>
    <w:rsid w:val="00956C57"/>
    <w:rsid w:val="009579A9"/>
    <w:rsid w:val="00960D87"/>
    <w:rsid w:val="009641FB"/>
    <w:rsid w:val="009648D2"/>
    <w:rsid w:val="00987A0E"/>
    <w:rsid w:val="00987B6E"/>
    <w:rsid w:val="009B5525"/>
    <w:rsid w:val="009B5EC3"/>
    <w:rsid w:val="009C091D"/>
    <w:rsid w:val="009D5157"/>
    <w:rsid w:val="009D71DD"/>
    <w:rsid w:val="009E09D1"/>
    <w:rsid w:val="00A02DB7"/>
    <w:rsid w:val="00A06A83"/>
    <w:rsid w:val="00A15195"/>
    <w:rsid w:val="00A23EAE"/>
    <w:rsid w:val="00A328DB"/>
    <w:rsid w:val="00A36488"/>
    <w:rsid w:val="00A40373"/>
    <w:rsid w:val="00A42F76"/>
    <w:rsid w:val="00A434AA"/>
    <w:rsid w:val="00A6162C"/>
    <w:rsid w:val="00A61DF9"/>
    <w:rsid w:val="00A6448A"/>
    <w:rsid w:val="00A65975"/>
    <w:rsid w:val="00A66448"/>
    <w:rsid w:val="00A76E31"/>
    <w:rsid w:val="00A82B92"/>
    <w:rsid w:val="00A93099"/>
    <w:rsid w:val="00AB7663"/>
    <w:rsid w:val="00AC4AC3"/>
    <w:rsid w:val="00AD23BD"/>
    <w:rsid w:val="00AE0C37"/>
    <w:rsid w:val="00AE4FFB"/>
    <w:rsid w:val="00B010CF"/>
    <w:rsid w:val="00B07F7C"/>
    <w:rsid w:val="00B13078"/>
    <w:rsid w:val="00B272BB"/>
    <w:rsid w:val="00B312E9"/>
    <w:rsid w:val="00B4607C"/>
    <w:rsid w:val="00B515FC"/>
    <w:rsid w:val="00B56A24"/>
    <w:rsid w:val="00B70A15"/>
    <w:rsid w:val="00B71E06"/>
    <w:rsid w:val="00B877CB"/>
    <w:rsid w:val="00BA11E7"/>
    <w:rsid w:val="00BC7D30"/>
    <w:rsid w:val="00BD2D26"/>
    <w:rsid w:val="00BD6F05"/>
    <w:rsid w:val="00BE065E"/>
    <w:rsid w:val="00BE3734"/>
    <w:rsid w:val="00BE4B93"/>
    <w:rsid w:val="00BF30B1"/>
    <w:rsid w:val="00C01666"/>
    <w:rsid w:val="00C02956"/>
    <w:rsid w:val="00C0735B"/>
    <w:rsid w:val="00C11D91"/>
    <w:rsid w:val="00C12DEC"/>
    <w:rsid w:val="00C15F1C"/>
    <w:rsid w:val="00C274BF"/>
    <w:rsid w:val="00C33F30"/>
    <w:rsid w:val="00C37F6D"/>
    <w:rsid w:val="00C45632"/>
    <w:rsid w:val="00C74A98"/>
    <w:rsid w:val="00C8033F"/>
    <w:rsid w:val="00C81B18"/>
    <w:rsid w:val="00CA0823"/>
    <w:rsid w:val="00CA400A"/>
    <w:rsid w:val="00CB0AD0"/>
    <w:rsid w:val="00CC58E8"/>
    <w:rsid w:val="00CE6545"/>
    <w:rsid w:val="00CF2B71"/>
    <w:rsid w:val="00CF4185"/>
    <w:rsid w:val="00D031CF"/>
    <w:rsid w:val="00D130E6"/>
    <w:rsid w:val="00D143EB"/>
    <w:rsid w:val="00D1665F"/>
    <w:rsid w:val="00D43939"/>
    <w:rsid w:val="00D4593B"/>
    <w:rsid w:val="00D47445"/>
    <w:rsid w:val="00D545C8"/>
    <w:rsid w:val="00D66374"/>
    <w:rsid w:val="00D8024D"/>
    <w:rsid w:val="00D82623"/>
    <w:rsid w:val="00D86982"/>
    <w:rsid w:val="00D90864"/>
    <w:rsid w:val="00D94B21"/>
    <w:rsid w:val="00D96D0C"/>
    <w:rsid w:val="00DA7416"/>
    <w:rsid w:val="00DB0B2A"/>
    <w:rsid w:val="00DC53D5"/>
    <w:rsid w:val="00DE1AC6"/>
    <w:rsid w:val="00DE31FD"/>
    <w:rsid w:val="00DF668C"/>
    <w:rsid w:val="00E20308"/>
    <w:rsid w:val="00E24183"/>
    <w:rsid w:val="00E274C8"/>
    <w:rsid w:val="00E44AB0"/>
    <w:rsid w:val="00E66960"/>
    <w:rsid w:val="00E87B8F"/>
    <w:rsid w:val="00E92048"/>
    <w:rsid w:val="00EA255E"/>
    <w:rsid w:val="00EA5125"/>
    <w:rsid w:val="00EB31EE"/>
    <w:rsid w:val="00EC4409"/>
    <w:rsid w:val="00EC5FF4"/>
    <w:rsid w:val="00EC7707"/>
    <w:rsid w:val="00ED4BF9"/>
    <w:rsid w:val="00EE3B49"/>
    <w:rsid w:val="00EF1CB0"/>
    <w:rsid w:val="00EF6E66"/>
    <w:rsid w:val="00EF731C"/>
    <w:rsid w:val="00F03814"/>
    <w:rsid w:val="00F07399"/>
    <w:rsid w:val="00F20EE9"/>
    <w:rsid w:val="00F25E7B"/>
    <w:rsid w:val="00F33D6D"/>
    <w:rsid w:val="00F35023"/>
    <w:rsid w:val="00F37172"/>
    <w:rsid w:val="00F40E2D"/>
    <w:rsid w:val="00F44D13"/>
    <w:rsid w:val="00F71CC5"/>
    <w:rsid w:val="00F746CD"/>
    <w:rsid w:val="00F77F2C"/>
    <w:rsid w:val="00F850A2"/>
    <w:rsid w:val="00F853CC"/>
    <w:rsid w:val="00FA762F"/>
    <w:rsid w:val="00FA763E"/>
    <w:rsid w:val="00FD3D15"/>
    <w:rsid w:val="00FE2E32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79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07F7C"/>
  </w:style>
  <w:style w:type="paragraph" w:styleId="a5">
    <w:name w:val="footer"/>
    <w:basedOn w:val="a"/>
    <w:link w:val="a6"/>
    <w:uiPriority w:val="99"/>
    <w:semiHidden/>
    <w:rsid w:val="00B07F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07F7C"/>
  </w:style>
  <w:style w:type="table" w:styleId="a7">
    <w:name w:val="Table Grid"/>
    <w:basedOn w:val="a1"/>
    <w:uiPriority w:val="99"/>
    <w:rsid w:val="00B07F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B07F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07F7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B07F7C"/>
    <w:pPr>
      <w:ind w:left="720"/>
    </w:pPr>
  </w:style>
  <w:style w:type="character" w:styleId="ab">
    <w:name w:val="page number"/>
    <w:basedOn w:val="a0"/>
    <w:uiPriority w:val="99"/>
    <w:rsid w:val="00FA763E"/>
  </w:style>
  <w:style w:type="character" w:styleId="ac">
    <w:name w:val="Strong"/>
    <w:basedOn w:val="a0"/>
    <w:uiPriority w:val="99"/>
    <w:qFormat/>
    <w:locked/>
    <w:rsid w:val="00CF2B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5122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1483</Words>
  <Characters>8454</Characters>
  <Application>Microsoft Office Word</Application>
  <DocSecurity>0</DocSecurity>
  <Lines>70</Lines>
  <Paragraphs>19</Paragraphs>
  <ScaleCrop>false</ScaleCrop>
  <Company>Krokoz™</Company>
  <LinksUpToDate>false</LinksUpToDate>
  <CharactersWithSpaces>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Ступенчатый водонагреватель серии  WB</dc:title>
  <dc:subject/>
  <dc:creator>Kam</dc:creator>
  <cp:keywords/>
  <dc:description/>
  <cp:lastModifiedBy>KseniyaA</cp:lastModifiedBy>
  <cp:revision>9</cp:revision>
  <dcterms:created xsi:type="dcterms:W3CDTF">2012-12-24T14:36:00Z</dcterms:created>
  <dcterms:modified xsi:type="dcterms:W3CDTF">2013-03-19T14:32:00Z</dcterms:modified>
</cp:coreProperties>
</file>